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media/image-192b3ce5142f38457cee62ea54a335e7d0f16bc1.jpg" ContentType="application/octet-stream"/>
  <Override PartName="/word/media/image-22a0756d2a656112f5e44ed8e85c3a911ce71952.jpg" ContentType="application/octet-stream"/>
  <Override PartName="/word/media/image-2bbf15a7ca312079932b7ef2c2411feeeacf96a0.jpg" ContentType="application/octet-stream"/>
  <Override PartName="/word/media/image-3b1aed48727e1b7b2df796b2ec78dd79309b35a0.jpg" ContentType="application/octet-stream"/>
  <Override PartName="/word/media/image-4dddf199a736fea7d1f968cb9d52f276c85366a3.jpg" ContentType="application/octet-stream"/>
  <Override PartName="/word/media/image-5d99e8749ec0272ba3e9aeee2e2cda99e0e07c9c.jpg" ContentType="application/octet-stream"/>
  <Override PartName="/word/media/image-c2023393da2d87ef3a81cee41abd1b1de1e24d5c.jpg" ContentType="application/octet-stream"/>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1" w:before="330" w:lineRule="auto"/>
      </w:pPr>
      <w:bookmarkStart w:id="0" w:name="épreuve_spécifique_filière_mp"/>
      <w:r>
        <w:rPr>
          <w:rFonts w:eastAsia="Georgia" w:cs="Georgia" w:ascii="Georgia" w:hAnsi="Georgia"/>
          <w:b/>
          <w:sz w:val="42"/>
        </w:rPr>
        <w:t xml:space="preserve">ÉPREUVE SPÉCIFIQUE - FILIÈRE MP</w:t>
      </w:r>
      <w:bookmarkEnd w:id="0"/>
    </w:p>
    <w:p>
      <w:pPr>
        <w:spacing w:line="271" w:before="330" w:lineRule="auto"/>
      </w:pPr>
      <w:bookmarkStart w:id="1" w:name="physique"/>
      <w:r>
        <w:rPr>
          <w:b/>
          <w:sz w:val="42"/>
        </w:rPr>
        <w:t xml:space="preserve">PHYSIQUE</w:t>
      </w:r>
      <w:bookmarkEnd w:id="1"/>
    </w:p>
    <w:p>
      <w:pPr>
        <w:spacing w:after="220" w:lineRule="auto"/>
      </w:pPr>
      <w:r>
        <w:rPr>
          <w:rFonts w:eastAsia="Georgia" w:cs="Georgia" w:ascii="Georgia" w:hAnsi="Georgia"/>
        </w:rPr>
        <w:t xml:space="preserve">Durée : 4 heures</w:t>
      </w:r>
      <w:r>
        <w:rPr/>
        <w:br w:type="textWrapping"/>
      </w:r>
      <w:r>
        <w:rPr>
          <w:rFonts w:eastAsia="Georgia" w:cs="Georgia" w:ascii="Georgia" w:hAnsi="Georgia"/>
        </w:rPr>
        <w:t xml:space="preserve">N.B. : le candidat attachera la plus grande importance à la clarté, à la précision et à la concision de la rédaction. Si un candidat est amené à repérer ce qui peut lui sembler être une erreur d'énoncé, il le signalera sur sa copie et devra poursuivre sa composition en expliquant les raisons des initiatives qu'il a été amené à prendre.</w:t>
      </w:r>
    </w:p>
    <w:p>
      <w:pPr>
        <w:spacing w:after="220" w:lineRule="auto"/>
      </w:pPr>
      <w:r>
        <w:rPr/>
        <w:t xml:space="preserve">RAPPEL DES CONSIGNES</w:t>
      </w:r>
    </w:p>
    <w:p>
      <w:pPr>
        <w:numPr>
          <w:ilvl w:val="0"/>
          <w:numId w:val="2"/>
        </w:numPr>
        <w:spacing w:lineRule="auto"/>
      </w:pPr>
      <w:r>
        <w:rPr>
          <w:rFonts w:eastAsia="Georgia" w:cs="Georgia" w:ascii="Georgia" w:hAnsi="Georgia"/>
        </w:rPr>
        <w:t xml:space="preserve">Utiliser uniquement un stylo noir ou bleu foncé non effaçable pour la rédaction de votre composition ; d'autres couleurs, excepté le vert, bleu clair ou turquoise, peuvent être utilisées, mais exclusivement pour les schémas et la mise en évidence des résultats.</w:t>
      </w:r>
    </w:p>
    <w:p>
      <w:pPr>
        <w:numPr>
          <w:ilvl w:val="0"/>
          <w:numId w:val="2"/>
        </w:numPr>
        <w:spacing w:lineRule="auto"/>
      </w:pPr>
      <w:r>
        <w:rPr/>
        <w:t xml:space="preserve">Ne pas utiliser de correcteur.</w:t>
      </w:r>
    </w:p>
    <w:p>
      <w:pPr>
        <w:numPr>
          <w:ilvl w:val="0"/>
          <w:numId w:val="2"/>
        </w:numPr>
        <w:spacing w:lineRule="auto"/>
      </w:pPr>
      <w:r>
        <w:rPr>
          <w:rFonts w:eastAsia="Georgia" w:cs="Georgia" w:ascii="Georgia" w:hAnsi="Georgia"/>
        </w:rPr>
        <w:t xml:space="preserve">Écrire le mot FIN à la fin de votre composition.</w:t>
      </w:r>
    </w:p>
    <w:p>
      <w:pPr>
        <w:spacing w:after="220" w:lineRule="auto"/>
      </w:pPr>
      <w:r>
        <w:rPr/>
        <w:t xml:space="preserve">Les calculatrices sont interdites.</w:t>
      </w:r>
    </w:p>
    <w:p>
      <w:pPr>
        <w:spacing w:after="220" w:lineRule="auto"/>
      </w:pPr>
      <w:r>
        <w:rPr>
          <w:rFonts w:eastAsia="Georgia" w:cs="Georgia" w:ascii="Georgia" w:hAnsi="Georgia"/>
        </w:rPr>
        <w:t xml:space="preserve">Le sujet est constitué de trois parties totalement indépendantes.</w:t>
      </w:r>
    </w:p>
    <w:p>
      <w:pPr>
        <w:spacing w:line="271" w:before="330" w:lineRule="auto"/>
      </w:pPr>
      <w:bookmarkStart w:id="2" w:name="cahier_de_bord_d_une_expédition_s_33ec32"/>
      <w:r>
        <w:rPr>
          <w:rFonts w:eastAsia="Georgia" w:cs="Georgia" w:ascii="Georgia" w:hAnsi="Georgia"/>
          <w:b/>
          <w:sz w:val="42"/>
        </w:rPr>
        <w:t xml:space="preserve">CAHIER DE BORD D'UNE EXPÉDITION SUR LA PLANÈTE X</w:t>
      </w:r>
      <w:bookmarkEnd w:id="2"/>
    </w:p>
    <w:p>
      <w:pPr>
        <w:spacing w:after="220" w:lineRule="auto"/>
      </w:pPr>
      <w:r>
        <w:rPr>
          <w:rFonts w:eastAsia="Georgia" w:cs="Georgia" w:ascii="Georgia" w:hAnsi="Georgia"/>
        </w:rPr>
        <w:t xml:space="preserve">La partie I fait appel aux cours de mécanique du point, à celui sur les fonctions de transfert et au cours de thermodynamique.</w:t>
      </w:r>
      <w:r>
        <w:rPr/>
        <w:br w:type="textWrapping"/>
      </w:r>
      <w:r>
        <w:rPr>
          <w:rFonts w:eastAsia="Georgia" w:cs="Georgia" w:ascii="Georgia" w:hAnsi="Georgia"/>
        </w:rPr>
        <w:t xml:space="preserve">La partie II fait appel aux cours d'électromagnétisme.</w:t>
      </w:r>
      <w:r>
        <w:rPr/>
        <w:br w:type="textWrapping"/>
      </w:r>
      <w:r>
        <w:rPr>
          <w:rFonts w:eastAsia="Georgia" w:cs="Georgia" w:ascii="Georgia" w:hAnsi="Georgia"/>
        </w:rPr>
        <w:t xml:space="preserve">La partie III fait appel aux cours de mécanique quantique et d'optique.</w:t>
      </w:r>
      <w:r>
        <w:rPr/>
        <w:br w:type="textWrapping"/>
      </w:r>
      <w:r>
        <w:rPr>
          <w:rFonts w:eastAsia="Georgia" w:cs="Georgia" w:ascii="Georgia" w:hAnsi="Georgia"/>
        </w:rPr>
        <w:t xml:space="preserve">Données :</w:t>
      </w:r>
    </w:p>
    <w:p>
      <w:pPr>
        <w:numPr>
          <w:ilvl w:val="0"/>
          <w:numId w:val="4"/>
        </w:numPr>
        <w:spacing w:lineRule="auto"/>
      </w:pPr>
      <w:r>
        <w:rPr>
          <w:rFonts w:eastAsia="Georgia" w:cs="Georgia" w:ascii="Georgia" w:hAnsi="Georgia"/>
        </w:rPr>
        <w:t xml:space="preserve">charge de l'électron : </w:t>
      </w:r>
      <m:oMath>
        <m:r>
          <m:rPr>
            <m:sty m:val="p"/>
          </m:rPr>
          <m:t>−</m:t>
        </m:r>
        <m:r>
          <m:rPr>
            <m:sty m:val="i"/>
          </m:rPr>
          <m:t>e</m:t>
        </m:r>
        <m:r>
          <m:rPr>
            <m:sty m:val="p"/>
          </m:rPr>
          <m:t>=</m:t>
        </m:r>
        <m:r>
          <m:rPr>
            <m:sty m:val="p"/>
          </m:rPr>
          <m:t>−</m:t>
        </m:r>
        <m:r>
          <m:rPr>
            <m:sty m:val="p"/>
          </m:rPr>
          <m:t>1</m:t>
        </m:r>
        <m:r>
          <m:rPr>
            <m:sty m:val="p"/>
          </m:rPr>
          <m:t>,</m:t>
        </m:r>
        <m:r>
          <m:rPr>
            <m:sty m:val="p"/>
          </m:rPr>
          <m:t>6</m:t>
        </m:r>
        <m:r>
          <m:rPr>
            <m:sty m:val="p"/>
          </m:rPr>
          <m:t>⋅</m:t>
        </m:r>
        <m:sSup>
          <m:sSupPr/>
          <m:e>
            <m:r>
              <m:rPr>
                <m:sty m:val="p"/>
              </m:rPr>
              <m:t>10</m:t>
            </m:r>
          </m:e>
          <m:sup>
            <m:r>
              <m:rPr>
                <m:sty m:val="p"/>
              </m:rPr>
              <m:t>−</m:t>
            </m:r>
            <m:r>
              <m:rPr>
                <m:sty m:val="p"/>
              </m:rPr>
              <m:t>19</m:t>
            </m:r>
          </m:sup>
        </m:sSup>
        <m:r>
          <m:rPr>
            <m:sty m:val="p"/>
          </m:rPr>
          <m:t>C</m:t>
        </m:r>
      </m:oMath>
      <w:r>
        <w:rPr/>
        <w:t xml:space="preserve">,</w:t>
      </w:r>
    </w:p>
    <w:p>
      <w:pPr>
        <w:numPr>
          <w:ilvl w:val="0"/>
          <w:numId w:val="4"/>
        </w:numPr>
        <w:spacing w:lineRule="auto"/>
      </w:pPr>
      <w:r>
        <w:rPr>
          <w:rFonts w:eastAsia="Georgia" w:cs="Georgia" w:ascii="Georgia" w:hAnsi="Georgia"/>
        </w:rPr>
        <w:t xml:space="preserve">masse de l'électron : </w:t>
      </w:r>
      <m:oMath>
        <m:r>
          <m:rPr>
            <m:sty m:val="i"/>
          </m:rPr>
          <m:t>m</m:t>
        </m:r>
        <m:r>
          <m:rPr>
            <m:sty m:val="p"/>
          </m:rPr>
          <m:t>=</m:t>
        </m:r>
        <m:r>
          <m:rPr>
            <m:sty m:val="p"/>
          </m:rPr>
          <m:t>9</m:t>
        </m:r>
        <m:r>
          <m:rPr>
            <m:sty m:val="p"/>
          </m:rPr>
          <m:t>,</m:t>
        </m:r>
        <m:r>
          <m:rPr>
            <m:sty m:val="p"/>
          </m:rPr>
          <m:t>1</m:t>
        </m:r>
        <m:r>
          <m:rPr>
            <m:sty m:val="p"/>
          </m:rPr>
          <m:t>⋅</m:t>
        </m:r>
        <m:sSup>
          <m:sSupPr/>
          <m:e>
            <m:r>
              <m:rPr>
                <m:sty m:val="p"/>
              </m:rPr>
              <m:t>10</m:t>
            </m:r>
          </m:e>
          <m:sup>
            <m:r>
              <m:rPr>
                <m:sty m:val="p"/>
              </m:rPr>
              <m:t>−</m:t>
            </m:r>
            <m:r>
              <m:rPr>
                <m:sty m:val="p"/>
              </m:rPr>
              <m:t>31</m:t>
            </m:r>
          </m:sup>
        </m:sSup>
        <m:r>
          <m:rPr>
            <m:nor/>
          </m:rPr>
          <m:t xml:space="preserve"> </m:t>
        </m:r>
        <m:r>
          <m:rPr>
            <m:sty m:val="p"/>
          </m:rPr>
          <m:t>kg</m:t>
        </m:r>
      </m:oMath>
      <w:r>
        <w:rPr/>
        <w:t xml:space="preserve">,</w:t>
      </w:r>
    </w:p>
    <w:p>
      <w:pPr>
        <w:numPr>
          <w:ilvl w:val="0"/>
          <w:numId w:val="4"/>
        </w:numPr>
        <w:spacing w:lineRule="auto"/>
      </w:pPr>
      <w:r>
        <w:rPr/>
        <w:t xml:space="preserve">constante de Planck : </w:t>
      </w:r>
      <m:oMath>
        <m:r>
          <m:rPr>
            <m:sty m:val="i"/>
          </m:rPr>
          <m:t>h</m:t>
        </m:r>
        <m:r>
          <m:rPr>
            <m:sty m:val="p"/>
          </m:rPr>
          <m:t>=</m:t>
        </m:r>
        <m:r>
          <m:rPr>
            <m:sty m:val="p"/>
          </m:rPr>
          <m:t>6</m:t>
        </m:r>
        <m:r>
          <m:rPr>
            <m:sty m:val="p"/>
          </m:rPr>
          <m:t>,</m:t>
        </m:r>
        <m:r>
          <m:rPr>
            <m:sty m:val="p"/>
          </m:rPr>
          <m:t>6</m:t>
        </m:r>
        <m:r>
          <m:rPr>
            <m:sty m:val="p"/>
          </m:rPr>
          <m:t>⋅</m:t>
        </m:r>
        <m:sSup>
          <m:sSupPr/>
          <m:e>
            <m:r>
              <m:rPr>
                <m:sty m:val="p"/>
              </m:rPr>
              <m:t>10</m:t>
            </m:r>
          </m:e>
          <m:sup>
            <m:r>
              <m:rPr>
                <m:sty m:val="p"/>
              </m:rPr>
              <m:t>−</m:t>
            </m:r>
            <m:r>
              <m:rPr>
                <m:sty m:val="p"/>
              </m:rPr>
              <m:t>34</m:t>
            </m:r>
          </m:sup>
        </m:sSup>
        <m:r>
          <m:rPr>
            <m:nor/>
          </m:rPr>
          <m:t xml:space="preserve"> </m:t>
        </m:r>
        <m:r>
          <m:rPr>
            <m:sty m:val="p"/>
          </m:rPr>
          <m:t>J</m:t>
        </m:r>
        <m:r>
          <m:rPr>
            <m:sty m:val="p"/>
          </m:rPr>
          <m:t>⋅</m:t>
        </m:r>
        <m:r>
          <m:rPr>
            <m:nor/>
          </m:rPr>
          <m:t xml:space="preserve"> </m:t>
        </m:r>
        <m:r>
          <m:rPr>
            <m:sty m:val="p"/>
          </m:rPr>
          <m:t>s</m:t>
        </m:r>
      </m:oMath>
      <w:r>
        <w:rPr/>
        <w:t xml:space="preserve">,</w:t>
      </w:r>
    </w:p>
    <w:p>
      <w:pPr>
        <w:numPr>
          <w:ilvl w:val="0"/>
          <w:numId w:val="4"/>
        </w:numPr>
        <w:spacing w:lineRule="auto"/>
      </w:pPr>
      <w:r>
        <w:rPr>
          <w:rFonts w:eastAsia="Georgia" w:cs="Georgia" w:ascii="Georgia" w:hAnsi="Georgia"/>
        </w:rPr>
        <w:t xml:space="preserve">célérité de la lumière dans le vide : </w:t>
      </w:r>
      <m:oMath>
        <m:r>
          <m:rPr>
            <m:sty m:val="i"/>
          </m:rPr>
          <m:t>c</m:t>
        </m:r>
        <m:r>
          <m:rPr>
            <m:sty m:val="p"/>
          </m:rPr>
          <m:t>=</m:t>
        </m:r>
        <m:r>
          <m:rPr>
            <m:sty m:val="p"/>
          </m:rPr>
          <m:t>3</m:t>
        </m:r>
        <m:r>
          <m:rPr>
            <m:sty m:val="p"/>
          </m:rPr>
          <m:t>,</m:t>
        </m:r>
        <m:r>
          <m:rPr>
            <m:sty m:val="p"/>
          </m:rPr>
          <m:t>0</m:t>
        </m:r>
        <m:r>
          <m:rPr>
            <m:sty m:val="p"/>
          </m:rPr>
          <m:t>⋅</m:t>
        </m:r>
        <m:sSup>
          <m:sSupPr/>
          <m:e>
            <m:r>
              <m:rPr>
                <m:sty m:val="p"/>
              </m:rPr>
              <m:t>10</m:t>
            </m:r>
          </m:e>
          <m:sup>
            <m:r>
              <m:rPr>
                <m:sty m:val="p"/>
              </m:rPr>
              <m:t>8</m:t>
            </m:r>
          </m:sup>
        </m:sSup>
        <m:r>
          <m:rPr>
            <m:nor/>
          </m:rPr>
          <m:t xml:space="preserve"> </m:t>
        </m:r>
        <m:r>
          <m:rPr>
            <m:sty m:val="p"/>
          </m:rPr>
          <m:t>m</m:t>
        </m:r>
        <m:r>
          <m:rPr>
            <m:sty m:val="p"/>
          </m:rPr>
          <m:t>⋅</m:t>
        </m:r>
        <m:sSup>
          <m:sSupPr/>
          <m:e>
            <m:r>
              <m:rPr>
                <m:nor/>
              </m:rPr>
              <m:t xml:space="preserve"> </m:t>
            </m:r>
            <m:r>
              <m:rPr>
                <m:sty m:val="p"/>
              </m:rPr>
              <m:t>s</m:t>
            </m:r>
          </m:e>
          <m:sup>
            <m:r>
              <m:rPr>
                <m:sty m:val="p"/>
              </m:rPr>
              <m:t>−</m:t>
            </m:r>
            <m:r>
              <m:rPr>
                <m:sty m:val="p"/>
              </m:rPr>
              <m:t>1</m:t>
            </m:r>
          </m:sup>
        </m:sSup>
      </m:oMath>
      <w:r>
        <w:rPr/>
        <w:t xml:space="preserve">,</w:t>
      </w:r>
    </w:p>
    <w:p>
      <w:pPr>
        <w:numPr>
          <w:ilvl w:val="0"/>
          <w:numId w:val="4"/>
        </w:numPr>
        <w:spacing w:lineRule="auto"/>
      </w:pPr>
      <m:oMath>
        <m:rad>
          <m:radPr>
            <m:degHide m:val="1"/>
            <m:ctrlPr>
              <w:rPr>
                <w:rFonts w:ascii="Cambria Math" w:hAnsi="Cambria Math"/>
              </w:rPr>
            </m:ctrlPr>
          </m:radPr>
          <m:deg/>
          <m:e>
            <m:r>
              <m:rPr>
                <m:sty m:val="p"/>
              </m:rPr>
              <m:t>2</m:t>
            </m:r>
            <m:r>
              <m:rPr>
                <m:sty m:val="p"/>
              </m:rPr>
              <m:t>,</m:t>
            </m:r>
            <m:r>
              <m:rPr>
                <m:sty m:val="p"/>
              </m:rPr>
              <m:t>5</m:t>
            </m:r>
          </m:e>
        </m:rad>
        <m:r>
          <m:rPr>
            <m:sty m:val="p"/>
          </m:rPr>
          <m:t>≃</m:t>
        </m:r>
        <m:r>
          <m:rPr>
            <m:sty m:val="p"/>
          </m:rPr>
          <m:t>1</m:t>
        </m:r>
        <m:r>
          <m:rPr>
            <m:sty m:val="p"/>
          </m:rPr>
          <m:t>,</m:t>
        </m:r>
        <m:r>
          <m:rPr>
            <m:sty m:val="p"/>
          </m:rPr>
          <m:t>6</m:t>
        </m:r>
        <m:r>
          <m:rPr>
            <m:sty m:val="p"/>
          </m:rPr>
          <m:t>;</m:t>
        </m:r>
        <m:sSup>
          <m:sSupPr/>
          <m:e>
            <m:r>
              <m:rPr>
                <m:sty m:val="i"/>
              </m:rPr>
              <m:t>π</m:t>
            </m:r>
          </m:e>
          <m:sup>
            <m:r>
              <m:rPr>
                <m:sty m:val="p"/>
              </m:rPr>
              <m:t>2</m:t>
            </m:r>
          </m:sup>
        </m:sSup>
        <m:r>
          <m:rPr>
            <m:sty m:val="p"/>
          </m:rPr>
          <m:t>≃</m:t>
        </m:r>
        <m:r>
          <m:rPr>
            <m:sty m:val="p"/>
          </m:rPr>
          <m:t>10</m:t>
        </m:r>
      </m:oMath>
      <w:r>
        <w:rPr/>
        <w:t xml:space="preserve">.</w:t>
      </w:r>
    </w:p>
    <w:p>
      <w:pPr>
        <w:spacing w:after="220" w:lineRule="auto"/>
      </w:pPr>
      <w:r>
        <w:rPr/>
        <w:t xml:space="preserve">On notera </w:t>
      </w:r>
      <m:oMath>
        <m:r>
          <m:rPr>
            <m:sty m:val="i"/>
          </m:rPr>
          <m:t>ι</m:t>
        </m:r>
      </m:oMath>
      <w:r>
        <w:rPr/>
        <w:t xml:space="preserve"> l'imaginaire pur, tel que </w:t>
      </w:r>
      <m:oMath>
        <m:sSup>
          <m:sSupPr/>
          <m:e>
            <m:r>
              <m:rPr>
                <m:sty m:val="i"/>
              </m:rPr>
              <m:t>l</m:t>
            </m:r>
          </m:e>
          <m:sup>
            <m:r>
              <m:rPr>
                <m:sty m:val="p"/>
              </m:rPr>
              <m:t>2</m:t>
            </m:r>
          </m:sup>
        </m:sSup>
        <m:r>
          <m:rPr>
            <m:sty m:val="p"/>
          </m:rPr>
          <m:t>=</m:t>
        </m:r>
        <m:r>
          <m:rPr>
            <m:sty m:val="p"/>
          </m:rPr>
          <m:t>−</m:t>
        </m:r>
        <m:r>
          <m:rPr>
            <m:sty m:val="p"/>
          </m:rPr>
          <m:t>1</m:t>
        </m:r>
      </m:oMath>
      <w:r>
        <w:rPr/>
        <w:t xml:space="preserve">.</w:t>
      </w:r>
      <w:r>
        <w:rPr/>
        <w:br w:type="textWrapping"/>
      </w:r>
      <w:r>
        <w:rPr>
          <w:rFonts w:eastAsia="Georgia" w:cs="Georgia" w:ascii="Georgia" w:hAnsi="Georgia"/>
        </w:rPr>
        <w:t xml:space="preserve">Dans son cahier de bord, Major Tom, scientifique embarqué dans une mission pour découvrir une planète inconnue, enregistre et analyse toutes les observations et découvertes faites lors d'une expédition. Une fois arrivé sur la planète, Major Tom décrit en détail les expériences qu'il mène pour connaître son nouvel environnement. En particulier le champ de pesanteur, le champ de température, l'indice de l'atmosphère et l'activité sismique.</w:t>
      </w:r>
    </w:p>
    <w:p>
      <w:pPr>
        <w:spacing w:line="271" w:before="330" w:lineRule="auto"/>
      </w:pPr>
      <w:bookmarkStart w:id="3" w:name="partie_i_le_ressort_couteau_suiss_ba7dc3"/>
      <w:r>
        <w:rPr>
          <w:b/>
          <w:sz w:val="42"/>
        </w:rPr>
        <w:t xml:space="preserve">Partie I - Le ressort, couteau-suisse de la physique</w:t>
      </w:r>
      <w:bookmarkEnd w:id="3"/>
    </w:p>
    <w:p>
      <w:pPr>
        <w:spacing w:line="271" w:before="330" w:lineRule="auto"/>
      </w:pPr>
      <w:bookmarkStart w:id="4" w:name="i_1_mesures_du_champ_de_pesanteur_f76468"/>
      <w:r>
        <w:rPr>
          <w:rFonts w:eastAsia="Georgia" w:cs="Georgia" w:ascii="Georgia" w:hAnsi="Georgia"/>
          <w:b/>
          <w:sz w:val="42"/>
        </w:rPr>
        <w:t xml:space="preserve">I. 1 - Mesures du champ de pesanteur de la planète</w:t>
      </w:r>
      <w:bookmarkEnd w:id="4"/>
    </w:p>
    <w:p>
      <w:pPr>
        <w:spacing w:after="220" w:lineRule="auto"/>
      </w:pPr>
      <w:r>
        <w:rPr>
          <w:rFonts w:eastAsia="Georgia" w:cs="Georgia" w:ascii="Georgia" w:hAnsi="Georgia"/>
        </w:rPr>
        <w:t xml:space="preserve">Pour déterminer le champ de pesanteur localement, les géophysiciens disposent d'instruments appelés gravimètres dont le premier utilisé historiquement a été un pendule. On considère un pendule simple : une masse </w:t>
      </w:r>
      <m:oMath>
        <m:r>
          <m:rPr>
            <m:sty m:val="i"/>
          </m:rPr>
          <m:t>m</m:t>
        </m:r>
      </m:oMath>
      <w:r>
        <w:rPr>
          <w:rFonts w:eastAsia="Georgia" w:cs="Georgia" w:ascii="Georgia" w:hAnsi="Georgia"/>
        </w:rPr>
        <w:t xml:space="preserve"> ponctuelle est fixée à une extrémité d'un fil sans masse et inextensible de longueur </w:t>
      </w:r>
      <m:oMath>
        <m:r>
          <m:rPr>
            <m:sty m:val="i"/>
          </m:rPr>
          <m:t>ℓ</m:t>
        </m:r>
      </m:oMath>
      <w:r>
        <w:rPr>
          <w:rFonts w:eastAsia="Georgia" w:cs="Georgia" w:ascii="Georgia" w:hAnsi="Georgia"/>
        </w:rPr>
        <w:t xml:space="preserve"> dont l'autre extrémité est fixée à un point fixe O (figure 1).</w:t>
      </w:r>
    </w:p>
    <w:p>
      <w:pPr>
        <w:spacing w:after="220" w:lineRule="auto"/>
      </w:pPr>
      <w:r>
        <w:rPr/>
        <w:t xml:space="preserve">Soit z l'altitude de la masse </w:t>
      </w:r>
      <m:oMath>
        <m:r>
          <m:rPr>
            <m:sty m:val="i"/>
          </m:rPr>
          <m:t>m</m:t>
        </m:r>
      </m:oMath>
      <w:r>
        <w:rPr>
          <w:rFonts w:eastAsia="Georgia" w:cs="Georgia" w:ascii="Georgia" w:hAnsi="Georgia"/>
        </w:rPr>
        <w:t xml:space="preserve"> par rapport au niveau du sol. La planète est assimilée à une sphère de rayon </w:t>
      </w:r>
      <m:oMath>
        <m:sSub>
          <m:sSubPr/>
          <m:e>
            <m:r>
              <m:rPr>
                <m:sty m:val="i"/>
              </m:rPr>
              <m:t>R</m:t>
            </m:r>
          </m:e>
          <m:sub>
            <m:r>
              <m:rPr>
                <m:sty m:val="i"/>
              </m:rPr>
              <m:t>p</m:t>
            </m:r>
          </m:sub>
        </m:sSub>
      </m:oMath>
      <w:r>
        <w:rPr>
          <w:rFonts w:eastAsia="Georgia" w:cs="Georgia" w:ascii="Georgia" w:hAnsi="Georgia"/>
        </w:rPr>
        <w:t xml:space="preserve"> et de masse homogène </w:t>
      </w:r>
      <m:oMath>
        <m:sSub>
          <m:sSubPr/>
          <m:e>
            <m:r>
              <m:rPr>
                <m:sty m:val="i"/>
              </m:rPr>
              <m:t>M</m:t>
            </m:r>
          </m:e>
          <m:sub>
            <m:r>
              <m:rPr>
                <m:sty m:val="i"/>
              </m:rPr>
              <m:t>p</m:t>
            </m:r>
          </m:sub>
        </m:sSub>
      </m:oMath>
      <w:r>
        <w:rPr>
          <w:rFonts w:eastAsia="Georgia" w:cs="Georgia" w:ascii="Georgia" w:hAnsi="Georgia"/>
        </w:rPr>
        <w:t xml:space="preserve">. On considère dans toute la suite </w:t>
      </w:r>
      <m:oMath>
        <m:r>
          <m:rPr>
            <m:sty m:val="i"/>
          </m:rPr>
          <m:t>z</m:t>
        </m:r>
        <m:r>
          <m:rPr>
            <m:sty m:val="p"/>
          </m:rPr>
          <m:t>≪</m:t>
        </m:r>
        <m:sSub>
          <m:sSubPr/>
          <m:e>
            <m:r>
              <m:rPr>
                <m:sty m:val="i"/>
              </m:rPr>
              <m:t>R</m:t>
            </m:r>
          </m:e>
          <m:sub>
            <m:r>
              <m:rPr>
                <m:sty m:val="i"/>
              </m:rPr>
              <m:t>p</m:t>
            </m:r>
          </m:sub>
        </m:sSub>
      </m:oMath>
      <w:r>
        <w:rPr/>
        <w:t xml:space="preserve">.</w:t>
      </w:r>
    </w:p>
    <w:p>
      <w:pPr>
        <w:numPr>
          <w:ilvl w:val="0"/>
          <w:numId w:val="6"/>
        </w:numPr>
        <w:spacing w:lineRule="auto"/>
      </w:pPr>
      <w:r>
        <w:rPr>
          <w:rFonts w:eastAsia="Georgia" w:cs="Georgia" w:ascii="Georgia" w:hAnsi="Georgia"/>
        </w:rPr>
        <w:t xml:space="preserve">a) Montrer que l'intensité de la force de gravitation se met sous la forme </w:t>
      </w:r>
      <m:oMath>
        <m:sSub>
          <m:sSubPr/>
          <m:e>
            <m:r>
              <m:rPr>
                <m:sty m:val="i"/>
              </m:rPr>
              <m:t>F</m:t>
            </m:r>
          </m:e>
          <m:sub>
            <m:r>
              <m:rPr>
                <m:nor/>
              </m:rPr>
              <m:t>grav </m:t>
            </m:r>
          </m:sub>
        </m:sSub>
        <m:r>
          <m:rPr>
            <m:sty m:val="p"/>
          </m:rPr>
          <m:t>≃</m:t>
        </m:r>
        <m:r>
          <m:rPr>
            <m:sty m:val="i"/>
          </m:rPr>
          <m:t>m</m:t>
        </m:r>
        <m:sSub>
          <m:sSubPr/>
          <m:e>
            <m:r>
              <m:rPr>
                <m:sty m:val="i"/>
              </m:rPr>
              <m:t>g</m:t>
            </m:r>
          </m:e>
          <m:sub>
            <m:r>
              <m:rPr>
                <m:sty m:val="p"/>
              </m:rPr>
              <m:t>o</m:t>
            </m:r>
          </m:sub>
        </m:sSub>
        <m:d>
          <m:dPr>
            <m:begChr m:val="("/>
            <m:endChr m:val=")"/>
            <m:ctrlPr>
              <w:rPr>
                <w:rFonts w:ascii="Cambria Math" w:hAnsi="Cambria Math"/>
              </w:rPr>
            </m:ctrlPr>
          </m:dPr>
          <m:e>
            <m:r>
              <m:rPr>
                <m:sty m:val="p"/>
              </m:rPr>
              <m:t>1</m:t>
            </m:r>
            <m:r>
              <m:rPr>
                <m:sty m:val="p"/>
              </m:rPr>
              <m:t>−</m:t>
            </m:r>
            <m:f>
              <m:fPr>
                <m:ctrlPr>
                  <w:rPr>
                    <w:rFonts w:ascii="Cambria Math" w:hAnsi="Cambria Math"/>
                  </w:rPr>
                </m:ctrlPr>
              </m:fPr>
              <m:num>
                <m:r>
                  <m:rPr>
                    <m:sty m:val="p"/>
                  </m:rPr>
                  <m:t>2</m:t>
                </m:r>
                <m:r>
                  <m:rPr>
                    <m:sty m:val="i"/>
                  </m:rPr>
                  <m:t>z</m:t>
                </m:r>
              </m:num>
              <m:den>
                <m:sSub>
                  <m:sSubPr/>
                  <m:e>
                    <m:r>
                      <m:rPr>
                        <m:sty m:val="i"/>
                      </m:rPr>
                      <m:t>R</m:t>
                    </m:r>
                  </m:e>
                  <m:sub>
                    <m:r>
                      <m:rPr>
                        <m:sty m:val="p"/>
                      </m:rPr>
                      <m:t>p</m:t>
                    </m:r>
                  </m:sub>
                </m:sSub>
              </m:den>
            </m:f>
          </m:e>
        </m:d>
      </m:oMath>
      <w:r>
        <w:rPr/>
        <w:t xml:space="preserve">, avec </w:t>
      </w:r>
      <m:oMath>
        <m:sSub>
          <m:sSubPr/>
          <m:e>
            <m:r>
              <m:rPr>
                <m:sty m:val="i"/>
              </m:rPr>
              <m:t>g</m:t>
            </m:r>
          </m:e>
          <m:sub>
            <m:r>
              <m:rPr>
                <m:sty m:val="p"/>
              </m:rPr>
              <m:t>o</m:t>
            </m:r>
          </m:sub>
        </m:sSub>
      </m:oMath>
      <w:r>
        <w:rPr>
          <w:rFonts w:eastAsia="Georgia" w:cs="Georgia" w:ascii="Georgia" w:hAnsi="Georgia"/>
        </w:rPr>
        <w:t xml:space="preserve"> à exprimer en fonction de </w:t>
      </w:r>
      <m:oMath>
        <m:sSub>
          <m:sSubPr/>
          <m:e>
            <m:r>
              <m:rPr>
                <m:sty m:val="i"/>
              </m:rPr>
              <m:t>M</m:t>
            </m:r>
          </m:e>
          <m:sub>
            <m:r>
              <m:rPr>
                <m:sty m:val="p"/>
              </m:rPr>
              <m:t>p</m:t>
            </m:r>
          </m:sub>
        </m:sSub>
        <m:r>
          <m:rPr>
            <m:sty m:val="p"/>
          </m:rPr>
          <m:t>,</m:t>
        </m:r>
        <m:sSub>
          <m:sSubPr/>
          <m:e>
            <m:r>
              <m:rPr>
                <m:sty m:val="i"/>
              </m:rPr>
              <m:t>R</m:t>
            </m:r>
          </m:e>
          <m:sub>
            <m:r>
              <m:rPr>
                <m:sty m:val="p"/>
              </m:rPr>
              <m:t>p</m:t>
            </m:r>
          </m:sub>
        </m:sSub>
      </m:oMath>
      <w:r>
        <w:rPr/>
        <w:t xml:space="preserve"> et de la constante universelle de gravitation </w:t>
      </w:r>
      <m:oMath>
        <m:r>
          <m:rPr>
            <m:sty m:val="i"/>
          </m:rPr>
          <m:t>G</m:t>
        </m:r>
      </m:oMath>
      <w:r>
        <w:rPr/>
        <w:t xml:space="preserve">.</w:t>
      </w:r>
    </w:p>
    <w:p>
      <w:pPr>
        <w:numPr>
          <w:ilvl w:val="1"/>
          <w:numId w:val="7"/>
        </w:numPr>
        <w:spacing w:lineRule="auto"/>
      </w:pPr>
      <w:r>
        <w:rPr>
          <w:rFonts w:eastAsia="Georgia" w:cs="Georgia" w:ascii="Georgia" w:hAnsi="Georgia"/>
        </w:rPr>
        <w:t xml:space="preserve">Calculer l'altitude maximale pour que la variation relative de l'intensité de cette force reste inférieure à 1 %. On donne </w:t>
      </w:r>
      <m:oMath>
        <m:sSub>
          <m:sSubPr/>
          <m:e>
            <m:r>
              <m:rPr>
                <m:sty m:val="i"/>
              </m:rPr>
              <m:t>R</m:t>
            </m:r>
          </m:e>
          <m:sub>
            <m:r>
              <m:rPr>
                <m:sty m:val="p"/>
              </m:rPr>
              <m:t>p</m:t>
            </m:r>
          </m:sub>
        </m:sSub>
        <m:r>
          <m:rPr>
            <m:sty m:val="p"/>
          </m:rPr>
          <m:t>=</m:t>
        </m:r>
        <m:r>
          <m:rPr>
            <m:sty m:val="p"/>
          </m:rPr>
          <m:t>4000</m:t>
        </m:r>
        <m:r>
          <m:rPr>
            <m:nor/>
          </m:rPr>
          <m:t xml:space="preserve"> </m:t>
        </m:r>
        <m:r>
          <m:rPr>
            <m:sty m:val="p"/>
          </m:rPr>
          <m:t>km</m:t>
        </m:r>
      </m:oMath>
      <w:r>
        <w:rPr/>
        <w:t xml:space="preserve">. Commenter.</w:t>
      </w:r>
    </w:p>
    <w:p>
      <w:pPr>
        <w:spacing w:lineRule="auto"/>
        <w:jc w:val="center"/>
      </w:pPr>
      <w:r>
        <w:rPr/>
        <w:drawing>
          <wp:inline distB="0" distL="0" distR="0" distT="0">
            <wp:extent cx="4581525" cy="4629150"/>
            <wp:effectExtent b="0" l="0" r="0" t="0"/>
            <wp:docPr id="1" name="image-2bbf15a7ca312079932b7ef2c2411feeeacf96a0.jpg"/>
            <a:graphic>
              <a:graphicData uri="http://schemas.openxmlformats.org/drawingml/2006/picture">
                <pic:pic>
                  <pic:nvPicPr>
                    <pic:cNvPr id="1" name="image-2bbf15a7ca312079932b7ef2c2411feeeacf96a0.jpg" descr=""/>
                    <pic:cNvPicPr/>
                  </pic:nvPicPr>
                  <pic:blipFill>
                    <a:blip r:embed="rId5" cstate="print"/>
                    <a:srcRect b="0" l="0" r="0" t="0"/>
                    <a:stretch>
                      <a:fillRect/>
                    </a:stretch>
                  </pic:blipFill>
                  <pic:spPr>
                    <a:xfrm>
                      <a:off x="0" y="0"/>
                      <a:ext cx="4581525" cy="4629150"/>
                    </a:xfrm>
                    <a:prstGeom prst="rect"/>
                  </pic:spPr>
                </pic:pic>
              </a:graphicData>
            </a:graphic>
          </wp:inline>
        </w:drawing>
      </w:r>
    </w:p>
    <w:p>
      <w:pPr>
        <w:spacing w:lineRule="auto"/>
      </w:pPr>
      <w:r>
        <w:rPr/>
        <w:t xml:space="preserve">Figure 1 - Pendule simple</w:t>
      </w:r>
    </w:p>
    <w:p>
      <w:pPr>
        <w:spacing w:after="220" w:lineRule="auto"/>
      </w:pPr>
      <w:r>
        <w:rPr>
          <w:rFonts w:eastAsia="Georgia" w:cs="Georgia" w:ascii="Georgia" w:hAnsi="Georgia"/>
        </w:rPr>
        <w:t xml:space="preserve">On suppose le référentiel lié à la surface du sol comme galiléen. La masse </w:t>
      </w:r>
      <m:oMath>
        <m:r>
          <m:rPr>
            <m:sty m:val="i"/>
          </m:rPr>
          <m:t>m</m:t>
        </m:r>
      </m:oMath>
      <w:r>
        <w:rPr>
          <w:rFonts w:eastAsia="Georgia" w:cs="Georgia" w:ascii="Georgia" w:hAnsi="Georgia"/>
        </w:rPr>
        <w:t xml:space="preserve"> est alors soumise à deux forces : celle due au champ de gravitation </w:t>
      </w:r>
      <m:oMath>
        <m:acc>
          <m:accPr>
            <m:chr m:val="⃗"/>
          </m:accPr>
          <m:e>
            <m:r>
              <m:rPr>
                <m:sty m:val="i"/>
              </m:rPr>
              <m:t>F</m:t>
            </m:r>
          </m:e>
        </m:acc>
        <m:r>
          <m:rPr>
            <m:sty m:val="p"/>
          </m:rPr>
          <m:t>=</m:t>
        </m:r>
        <m:r>
          <m:rPr>
            <m:sty m:val="i"/>
          </m:rPr>
          <m:t>m</m:t>
        </m:r>
        <m:sSub>
          <m:sSubPr/>
          <m:e>
            <m:acc>
              <m:accPr>
                <m:chr m:val="⃗"/>
              </m:accPr>
              <m:e>
                <m:r>
                  <m:rPr>
                    <m:sty m:val="i"/>
                  </m:rPr>
                  <m:t>g</m:t>
                </m:r>
              </m:e>
            </m:acc>
          </m:e>
          <m:sub>
            <m:r>
              <m:rPr>
                <m:sty m:val="p"/>
              </m:rPr>
              <m:t>o</m:t>
            </m:r>
          </m:sub>
        </m:sSub>
      </m:oMath>
      <w:r>
        <w:rPr>
          <w:rFonts w:eastAsia="Georgia" w:cs="Georgia" w:ascii="Georgia" w:hAnsi="Georgia"/>
        </w:rPr>
        <w:t xml:space="preserve"> supposée constante et uniforme et celle due à la tension du fil </w:t>
      </w:r>
      <m:oMath>
        <m:acc>
          <m:accPr>
            <m:chr m:val="⃗"/>
          </m:accPr>
          <m:e>
            <m:r>
              <m:rPr>
                <m:sty m:val="i"/>
              </m:rPr>
              <m:t>T</m:t>
            </m:r>
          </m:e>
        </m:acc>
      </m:oMath>
      <w:r>
        <w:rPr/>
        <w:t xml:space="preserve">. On note </w:t>
      </w:r>
      <m:oMath>
        <m:r>
          <m:rPr>
            <m:sty m:val="i"/>
          </m:rPr>
          <m:t>θ</m:t>
        </m:r>
      </m:oMath>
      <w:r>
        <w:rPr/>
        <w:t xml:space="preserve"> l'angle entre le pendule oscillant et l'axe vertical </w:t>
      </w:r>
      <m:oMath>
        <m:sSub>
          <m:sSubPr/>
          <m:e>
            <m:acc>
              <m:accPr>
                <m:chr m:val="⃗"/>
              </m:accPr>
              <m:e>
                <m:r>
                  <m:rPr>
                    <m:sty m:val="i"/>
                  </m:rPr>
                  <m:t>u</m:t>
                </m:r>
              </m:e>
            </m:acc>
          </m:e>
          <m:sub>
            <m:r>
              <m:rPr>
                <m:sty m:val="i"/>
              </m:rPr>
              <m:t>z</m:t>
            </m:r>
          </m:sub>
        </m:sSub>
      </m:oMath>
      <w:r>
        <w:rPr/>
        <w:t xml:space="preserve"> (figure 1).</w:t>
      </w:r>
    </w:p>
    <w:p>
      <w:pPr>
        <w:numPr>
          <w:ilvl w:val="0"/>
          <w:numId w:val="9"/>
        </w:numPr>
        <w:spacing w:lineRule="auto"/>
      </w:pPr>
      <w:r>
        <w:rPr>
          <w:rFonts w:eastAsia="Georgia" w:cs="Georgia" w:ascii="Georgia" w:hAnsi="Georgia"/>
        </w:rPr>
        <w:t xml:space="preserve">Déterminer l'équation différentielle vérifiée par </w:t>
      </w:r>
      <m:oMath>
        <m:r>
          <m:rPr>
            <m:sty m:val="i"/>
          </m:rPr>
          <m:t>θ</m:t>
        </m:r>
        <m:r>
          <m:rPr>
            <m:sty m:val="p"/>
          </m:rPr>
          <m:t>(</m:t>
        </m:r>
        <m:r>
          <m:rPr>
            <m:sty m:val="i"/>
          </m:rPr>
          <m:t>t</m:t>
        </m:r>
        <m:r>
          <m:rPr>
            <m:sty m:val="p"/>
          </m:rPr>
          <m:t>)</m:t>
        </m:r>
      </m:oMath>
      <w:r>
        <w:rPr>
          <w:rFonts w:eastAsia="Georgia" w:cs="Georgia" w:ascii="Georgia" w:hAnsi="Georgia"/>
        </w:rPr>
        <w:t xml:space="preserve">. Indiquer comment mesurer la valeur de l'intensité du champ de gravitation </w:t>
      </w:r>
      <m:oMath>
        <m:sSub>
          <m:sSubPr/>
          <m:e>
            <m:r>
              <m:rPr>
                <m:sty m:val="i"/>
              </m:rPr>
              <m:t>g</m:t>
            </m:r>
          </m:e>
          <m:sub>
            <m:r>
              <m:rPr>
                <m:sty m:val="p"/>
              </m:rPr>
              <m:t>o</m:t>
            </m:r>
          </m:sub>
        </m:sSub>
      </m:oMath>
      <w:r>
        <w:rPr>
          <w:rFonts w:eastAsia="Georgia" w:cs="Georgia" w:ascii="Georgia" w:hAnsi="Georgia"/>
        </w:rPr>
        <w:t xml:space="preserve"> grâce à un chronomètre.</w:t>
      </w:r>
    </w:p>
    <w:p>
      <w:pPr>
        <w:spacing w:after="220" w:lineRule="auto"/>
      </w:pPr>
      <w:r>
        <w:rPr>
          <w:rFonts w:eastAsia="Georgia" w:cs="Georgia" w:ascii="Georgia" w:hAnsi="Georgia"/>
        </w:rPr>
        <w:t xml:space="preserve">On prend en compte maintenant la rotation de la planète sur elle-même (figure 2).</w:t>
      </w:r>
    </w:p>
    <w:p>
      <w:pPr>
        <w:spacing w:lineRule="auto"/>
        <w:jc w:val="center"/>
      </w:pPr>
      <w:r>
        <w:rPr/>
        <w:drawing>
          <wp:inline distB="0" distL="0" distR="0" distT="0">
            <wp:extent cx="5105400" cy="5295900"/>
            <wp:effectExtent b="0" l="0" r="0" t="0"/>
            <wp:docPr id="2" name="image-192b3ce5142f38457cee62ea54a335e7d0f16bc1.jpg"/>
            <a:graphic>
              <a:graphicData uri="http://schemas.openxmlformats.org/drawingml/2006/picture">
                <pic:pic>
                  <pic:nvPicPr>
                    <pic:cNvPr id="2" name="image-192b3ce5142f38457cee62ea54a335e7d0f16bc1.jpg" descr=""/>
                    <pic:cNvPicPr/>
                  </pic:nvPicPr>
                  <pic:blipFill>
                    <a:blip r:embed="rId6" cstate="print"/>
                    <a:srcRect b="0" l="0" r="0" t="0"/>
                    <a:stretch>
                      <a:fillRect/>
                    </a:stretch>
                  </pic:blipFill>
                  <pic:spPr>
                    <a:xfrm>
                      <a:off x="0" y="0"/>
                      <a:ext cx="5105400" cy="5295900"/>
                    </a:xfrm>
                    <a:prstGeom prst="rect"/>
                  </pic:spPr>
                </pic:pic>
              </a:graphicData>
            </a:graphic>
          </wp:inline>
        </w:drawing>
      </w:r>
    </w:p>
    <w:p>
      <w:pPr>
        <w:spacing w:lineRule="auto"/>
      </w:pPr>
      <w:r>
        <w:rPr>
          <w:rFonts w:eastAsia="Georgia" w:cs="Georgia" w:ascii="Georgia" w:hAnsi="Georgia"/>
        </w:rPr>
        <w:t xml:space="preserve">Figure 2 - Rotation de la planète sur elle-même</w:t>
      </w:r>
    </w:p>
    <w:p>
      <w:pPr>
        <w:numPr>
          <w:ilvl w:val="0"/>
          <w:numId w:val="11"/>
        </w:numPr>
        <w:spacing w:lineRule="auto"/>
      </w:pPr>
      <w:r>
        <w:rPr>
          <w:rFonts w:eastAsia="Georgia" w:cs="Georgia" w:ascii="Georgia" w:hAnsi="Georgia"/>
        </w:rPr>
        <w:t xml:space="preserve">Écrire la force d'inertie d'entraînement </w:t>
      </w:r>
      <m:oMath>
        <m:sSub>
          <m:sSubPr/>
          <m:e>
            <m:acc>
              <m:accPr>
                <m:chr m:val="⃗"/>
              </m:accPr>
              <m:e>
                <m:r>
                  <m:rPr>
                    <m:sty m:val="i"/>
                  </m:rPr>
                  <m:t>F</m:t>
                </m:r>
              </m:e>
            </m:acc>
          </m:e>
          <m:sub>
            <m:r>
              <m:rPr>
                <m:sty m:val="i"/>
              </m:rPr>
              <m:t>i</m:t>
            </m:r>
            <m:r>
              <m:rPr>
                <m:sty m:val="i"/>
              </m:rPr>
              <m:t>e</m:t>
            </m:r>
          </m:sub>
        </m:sSub>
      </m:oMath>
      <w:r>
        <w:rPr>
          <w:rFonts w:eastAsia="Georgia" w:cs="Georgia" w:ascii="Georgia" w:hAnsi="Georgia"/>
        </w:rPr>
        <w:t xml:space="preserve">, s'exerçant sur un corps ponctuel au repos relatif par rapport au référentiel lié au sol, de masse </w:t>
      </w:r>
      <m:oMath>
        <m:r>
          <m:rPr>
            <m:sty m:val="i"/>
          </m:rPr>
          <m:t>m</m:t>
        </m:r>
      </m:oMath>
      <w:r>
        <w:rPr>
          <w:rFonts w:eastAsia="Georgia" w:cs="Georgia" w:ascii="Georgia" w:hAnsi="Georgia"/>
        </w:rPr>
        <w:t xml:space="preserve"> situé à une distance </w:t>
      </w:r>
      <m:oMath>
        <m:sSub>
          <m:sSubPr/>
          <m:e>
            <m:r>
              <m:rPr>
                <m:sty m:val="i"/>
              </m:rPr>
              <m:t>R</m:t>
            </m:r>
          </m:e>
          <m:sub>
            <m:r>
              <m:rPr>
                <m:sty m:val="p"/>
              </m:rPr>
              <m:t>p</m:t>
            </m:r>
          </m:sub>
        </m:sSub>
      </m:oMath>
      <w:r>
        <w:rPr>
          <w:rFonts w:eastAsia="Georgia" w:cs="Georgia" w:ascii="Georgia" w:hAnsi="Georgia"/>
        </w:rPr>
        <w:t xml:space="preserve"> du centre de la planète en fonction de </w:t>
      </w:r>
      <m:oMath>
        <m:r>
          <m:rPr>
            <m:sty m:val="i"/>
          </m:rPr>
          <m:t>m</m:t>
        </m:r>
        <m:r>
          <m:rPr>
            <m:sty m:val="p"/>
          </m:rPr>
          <m:t>,</m:t>
        </m:r>
        <m:sSub>
          <m:sSubPr/>
          <m:e>
            <m:r>
              <m:rPr>
                <m:sty m:val="i"/>
              </m:rPr>
              <m:t>R</m:t>
            </m:r>
          </m:e>
          <m:sub>
            <m:r>
              <m:rPr>
                <m:sty m:val="p"/>
              </m:rPr>
              <m:t>p</m:t>
            </m:r>
          </m:sub>
        </m:sSub>
        <m:r>
          <m:rPr>
            <m:sty m:val="p"/>
          </m:rPr>
          <m:t>,</m:t>
        </m:r>
        <m:r>
          <m:rPr>
            <m:sty m:val="p"/>
          </m:rPr>
          <m:t>Ω</m:t>
        </m:r>
      </m:oMath>
      <w:r>
        <w:rPr>
          <w:rFonts w:eastAsia="Georgia" w:cs="Georgia" w:ascii="Georgia" w:hAnsi="Georgia"/>
        </w:rPr>
        <w:t xml:space="preserve"> la vitesse angulaire de rotation de la planète sur elle-même, </w:t>
      </w:r>
      <m:oMath>
        <m:r>
          <m:rPr>
            <m:sty m:val="i"/>
          </m:rPr>
          <m:t>λ</m:t>
        </m:r>
      </m:oMath>
      <w:r>
        <w:rPr>
          <w:rFonts w:eastAsia="Georgia" w:cs="Georgia" w:ascii="Georgia" w:hAnsi="Georgia"/>
        </w:rPr>
        <w:t xml:space="preserve"> la latitude par rapport au plan équatorial et de </w:t>
      </w:r>
      <m:oMath>
        <m:acc>
          <m:accPr>
            <m:chr m:val="⃗"/>
          </m:accPr>
          <m:e>
            <m:r>
              <m:rPr>
                <m:sty m:val="i"/>
              </m:rPr>
              <m:t>u</m:t>
            </m:r>
          </m:e>
        </m:acc>
      </m:oMath>
      <w:r>
        <w:rPr>
          <w:rFonts w:eastAsia="Georgia" w:cs="Georgia" w:ascii="Georgia" w:hAnsi="Georgia"/>
        </w:rPr>
        <w:t xml:space="preserve"> le vecteur unitaire perpendiculaire à l'axe de rotation (figure 2).</w:t>
      </w:r>
    </w:p>
    <w:p>
      <w:pPr>
        <w:spacing w:after="220" w:lineRule="auto"/>
      </w:pPr>
      <w:r>
        <w:rPr>
          <w:rFonts w:eastAsia="Georgia" w:cs="Georgia" w:ascii="Georgia" w:hAnsi="Georgia"/>
        </w:rPr>
        <w:t xml:space="preserve">On rappelle que le poids d'un objet est égal à la somme de la force de gravitation et de la force d'inertie d'entraînement.</w:t>
      </w:r>
    </w:p>
    <w:p>
      <w:pPr>
        <w:numPr>
          <w:ilvl w:val="0"/>
          <w:numId w:val="13"/>
        </w:numPr>
        <w:spacing w:lineRule="auto"/>
      </w:pPr>
      <w:r>
        <w:rPr/>
        <w:t xml:space="preserve">a) Exprimer le champ de pesanteur </w:t>
      </w:r>
      <m:oMath>
        <m:acc>
          <m:accPr>
            <m:chr m:val="⃗"/>
          </m:accPr>
          <m:e>
            <m:r>
              <m:rPr>
                <m:sty m:val="i"/>
              </m:rPr>
              <m:t>g</m:t>
            </m:r>
          </m:e>
        </m:acc>
      </m:oMath>
      <w:r>
        <w:rPr/>
        <w:t xml:space="preserve"> en fonction de </w:t>
      </w:r>
      <m:oMath>
        <m:sSub>
          <m:sSubPr/>
          <m:e>
            <m:acc>
              <m:accPr>
                <m:chr m:val="⃗"/>
              </m:accPr>
              <m:e>
                <m:r>
                  <m:rPr>
                    <m:sty m:val="i"/>
                  </m:rPr>
                  <m:t>g</m:t>
                </m:r>
              </m:e>
            </m:acc>
          </m:e>
          <m:sub>
            <m:r>
              <m:rPr>
                <m:sty m:val="p"/>
              </m:rPr>
              <m:t>o</m:t>
            </m:r>
          </m:sub>
        </m:sSub>
        <m:r>
          <m:rPr>
            <m:sty m:val="p"/>
          </m:rPr>
          <m:t>,</m:t>
        </m:r>
        <m:sSub>
          <m:sSubPr/>
          <m:e>
            <m:r>
              <m:rPr>
                <m:sty m:val="i"/>
              </m:rPr>
              <m:t>R</m:t>
            </m:r>
          </m:e>
          <m:sub>
            <m:r>
              <m:rPr>
                <m:sty m:val="p"/>
              </m:rPr>
              <m:t>p</m:t>
            </m:r>
          </m:sub>
        </m:sSub>
        <m:r>
          <m:rPr>
            <m:sty m:val="p"/>
          </m:rPr>
          <m:t>,</m:t>
        </m:r>
        <m:r>
          <m:rPr>
            <m:sty m:val="p"/>
          </m:rPr>
          <m:t>Ω</m:t>
        </m:r>
        <m:r>
          <m:rPr>
            <m:sty m:val="p"/>
          </m:rPr>
          <m:t>,</m:t>
        </m:r>
        <m:r>
          <m:rPr>
            <m:sty m:val="i"/>
          </m:rPr>
          <m:t>λ</m:t>
        </m:r>
      </m:oMath>
      <w:r>
        <w:rPr/>
        <w:t xml:space="preserve"> et de </w:t>
      </w:r>
      <m:oMath>
        <m:acc>
          <m:accPr>
            <m:chr m:val="⃗"/>
          </m:accPr>
          <m:e>
            <m:r>
              <m:rPr>
                <m:sty m:val="i"/>
              </m:rPr>
              <m:t>u</m:t>
            </m:r>
          </m:e>
        </m:acc>
      </m:oMath>
      <w:r>
        <w:rPr/>
        <w:t xml:space="preserve">.</w:t>
      </w:r>
    </w:p>
    <w:p>
      <w:pPr>
        <w:numPr>
          <w:ilvl w:val="1"/>
          <w:numId w:val="14"/>
        </w:numPr>
        <w:spacing w:lineRule="auto"/>
      </w:pPr>
      <w:r>
        <w:rPr/>
        <w:t xml:space="preserve">Donner la condition sur </w:t>
      </w:r>
      <m:oMath>
        <m:sSub>
          <m:sSubPr/>
          <m:e>
            <m:r>
              <m:rPr>
                <m:sty m:val="i"/>
              </m:rPr>
              <m:t>R</m:t>
            </m:r>
          </m:e>
          <m:sub>
            <m:r>
              <m:rPr>
                <m:sty m:val="p"/>
              </m:rPr>
              <m:t>p</m:t>
            </m:r>
          </m:sub>
        </m:sSub>
        <m:r>
          <m:rPr>
            <m:sty m:val="p"/>
          </m:rPr>
          <m:t>,</m:t>
        </m:r>
        <m:r>
          <m:rPr>
            <m:sty m:val="p"/>
          </m:rPr>
          <m:t>Ω</m:t>
        </m:r>
        <m:r>
          <m:rPr>
            <m:sty m:val="p"/>
          </m:rPr>
          <m:t>,</m:t>
        </m:r>
        <m:sSub>
          <m:sSubPr/>
          <m:e>
            <m:r>
              <m:rPr>
                <m:sty m:val="i"/>
              </m:rPr>
              <m:t>M</m:t>
            </m:r>
          </m:e>
          <m:sub>
            <m:r>
              <m:rPr>
                <m:sty m:val="p"/>
              </m:rPr>
              <m:t>p</m:t>
            </m:r>
          </m:sub>
        </m:sSub>
      </m:oMath>
      <w:r>
        <w:rPr/>
        <w:t xml:space="preserve"> et </w:t>
      </w:r>
      <m:oMath>
        <m:r>
          <m:rPr>
            <m:sty m:val="i"/>
          </m:rPr>
          <m:t>G</m:t>
        </m:r>
      </m:oMath>
      <w:r>
        <w:rPr>
          <w:rFonts w:eastAsia="Georgia" w:cs="Georgia" w:ascii="Georgia" w:hAnsi="Georgia"/>
        </w:rPr>
        <w:t xml:space="preserve"> pour laquelle on peut considérer que </w:t>
      </w:r>
      <m:oMath>
        <m:r>
          <m:rPr>
            <m:sty m:val="i"/>
          </m:rPr>
          <m:t>g</m:t>
        </m:r>
        <m:r>
          <m:rPr>
            <m:sty m:val="p"/>
          </m:rPr>
          <m:t>≃</m:t>
        </m:r>
        <m:sSub>
          <m:sSubPr/>
          <m:e>
            <m:r>
              <m:rPr>
                <m:sty m:val="i"/>
              </m:rPr>
              <m:t>g</m:t>
            </m:r>
          </m:e>
          <m:sub>
            <m:r>
              <m:rPr>
                <m:sty m:val="p"/>
              </m:rPr>
              <m:t>o</m:t>
            </m:r>
          </m:sub>
        </m:sSub>
      </m:oMath>
      <w:r>
        <w:rPr>
          <w:rFonts w:eastAsia="Georgia" w:cs="Georgia" w:ascii="Georgia" w:hAnsi="Georgia"/>
        </w:rPr>
        <w:t xml:space="preserve"> à toute latitude.</w:t>
      </w:r>
    </w:p>
    <w:p>
      <w:pPr>
        <w:spacing w:after="220" w:lineRule="auto"/>
      </w:pPr>
      <w:r>
        <w:rPr>
          <w:rFonts w:eastAsia="Georgia" w:cs="Georgia" w:ascii="Georgia" w:hAnsi="Georgia"/>
        </w:rPr>
        <w:t xml:space="preserve">Major Tom a ici à sa disposition un ressort à spires jointives de raideur </w:t>
      </w:r>
      <m:oMath>
        <m:r>
          <m:rPr>
            <m:sty m:val="i"/>
          </m:rPr>
          <m:t>k</m:t>
        </m:r>
      </m:oMath>
      <w:r>
        <w:rPr>
          <w:rFonts w:eastAsia="Georgia" w:cs="Georgia" w:ascii="Georgia" w:hAnsi="Georgia"/>
        </w:rPr>
        <w:t xml:space="preserve">, de longueur à vide </w:t>
      </w:r>
      <m:oMath>
        <m:sSub>
          <m:sSubPr/>
          <m:e>
            <m:r>
              <m:rPr>
                <m:sty m:val="i"/>
              </m:rPr>
              <m:t>ℓ</m:t>
            </m:r>
          </m:e>
          <m:sub>
            <m:r>
              <m:rPr>
                <m:sty m:val="p"/>
              </m:rPr>
              <m:t>o</m:t>
            </m:r>
          </m:sub>
        </m:sSub>
      </m:oMath>
      <w:r>
        <w:rPr/>
        <w:t xml:space="preserve"> et de masse </w:t>
      </w:r>
      <m:oMath>
        <m:sSub>
          <m:sSubPr/>
          <m:e>
            <m:r>
              <m:rPr>
                <m:sty m:val="i"/>
              </m:rPr>
              <m:t>m</m:t>
            </m:r>
          </m:e>
          <m:sub>
            <m:r>
              <m:rPr>
                <m:sty m:val="p"/>
              </m:rPr>
              <m:t>o</m:t>
            </m:r>
          </m:sub>
        </m:sSub>
      </m:oMath>
      <w:r>
        <w:rPr>
          <w:rFonts w:eastAsia="Georgia" w:cs="Georgia" w:ascii="Georgia" w:hAnsi="Georgia"/>
        </w:rPr>
        <w:t xml:space="preserve">, suspendu verticalement par l'une de ses extrémités, en un lieu où l'accélération de la pesanteur a une norme </w:t>
      </w:r>
      <m:oMath>
        <m:r>
          <m:rPr>
            <m:sty m:val="i"/>
          </m:rPr>
          <m:t>g</m:t>
        </m:r>
      </m:oMath>
      <w:r>
        <w:rPr>
          <w:rFonts w:eastAsia="Georgia" w:cs="Georgia" w:ascii="Georgia" w:hAnsi="Georgia"/>
        </w:rPr>
        <w:t xml:space="preserve"> uniforme. À l'autre extrémité, on accroche une masse quasi ponctuelle </w:t>
      </w:r>
      <m:oMath>
        <m:r>
          <m:rPr>
            <m:sty m:val="i"/>
          </m:rPr>
          <m:t>m</m:t>
        </m:r>
      </m:oMath>
      <w:r>
        <w:rPr>
          <w:rFonts w:eastAsia="Georgia" w:cs="Georgia" w:ascii="Georgia" w:hAnsi="Georgia"/>
        </w:rPr>
        <w:t xml:space="preserve">. Le ressort s'allonge de la quantité </w:t>
      </w:r>
      <m:oMath>
        <m:r>
          <m:rPr>
            <m:sty m:val="i"/>
          </m:rPr>
          <m:t>h</m:t>
        </m:r>
      </m:oMath>
      <w:r>
        <w:rPr/>
        <w:t xml:space="preserve">.</w:t>
      </w:r>
    </w:p>
    <w:p>
      <w:pPr>
        <w:spacing w:after="220" w:lineRule="auto"/>
      </w:pPr>
      <w:r>
        <w:rPr/>
        <w:t xml:space="preserve">On donne : </w:t>
      </w:r>
      <m:oMath>
        <m:r>
          <m:rPr>
            <m:sty m:val="i"/>
          </m:rPr>
          <m:t>k</m:t>
        </m:r>
        <m:r>
          <m:rPr>
            <m:sty m:val="p"/>
          </m:rPr>
          <m:t>=</m:t>
        </m:r>
        <m:r>
          <m:rPr>
            <m:sty m:val="p"/>
          </m:rPr>
          <m:t>50</m:t>
        </m:r>
        <m:r>
          <m:rPr>
            <m:sty m:val="p"/>
          </m:rPr>
          <m:t>,</m:t>
        </m:r>
        <m:r>
          <m:rPr>
            <m:sty m:val="p"/>
          </m:rPr>
          <m:t>0</m:t>
        </m:r>
        <m:r>
          <m:rPr>
            <m:nor/>
          </m:rPr>
          <m:t xml:space="preserve"> </m:t>
        </m:r>
        <m:r>
          <m:rPr>
            <m:sty m:val="p"/>
          </m:rPr>
          <m:t>N</m:t>
        </m:r>
        <m:r>
          <m:rPr>
            <m:sty m:val="p"/>
          </m:rPr>
          <m:t>⋅</m:t>
        </m:r>
        <m:sSup>
          <m:sSupPr/>
          <m:e>
            <m:r>
              <m:rPr>
                <m:nor/>
              </m:rPr>
              <m:t xml:space="preserve"> </m:t>
            </m:r>
            <m:r>
              <m:rPr>
                <m:sty m:val="p"/>
              </m:rPr>
              <m:t>m</m:t>
            </m:r>
          </m:e>
          <m:sup>
            <m:r>
              <m:rPr>
                <m:sty m:val="p"/>
              </m:rPr>
              <m:t>−</m:t>
            </m:r>
            <m:r>
              <m:rPr>
                <m:sty m:val="p"/>
              </m:rPr>
              <m:t>1</m:t>
            </m:r>
          </m:sup>
        </m:sSup>
        <m:r>
          <m:rPr>
            <m:sty m:val="p"/>
          </m:rPr>
          <m:t>;</m:t>
        </m:r>
        <m:sSub>
          <m:sSubPr/>
          <m:e>
            <m:r>
              <m:rPr>
                <m:sty m:val="i"/>
              </m:rPr>
              <m:t>ℓ</m:t>
            </m:r>
          </m:e>
          <m:sub>
            <m:r>
              <m:rPr>
                <m:sty m:val="p"/>
              </m:rPr>
              <m:t>0</m:t>
            </m:r>
          </m:sub>
        </m:sSub>
        <m:r>
          <m:rPr>
            <m:sty m:val="p"/>
          </m:rPr>
          <m:t>=</m:t>
        </m:r>
        <m:r>
          <m:rPr>
            <m:sty m:val="p"/>
          </m:rPr>
          <m:t>0</m:t>
        </m:r>
        <m:r>
          <m:rPr>
            <m:sty m:val="p"/>
          </m:rPr>
          <m:t>,</m:t>
        </m:r>
        <m:r>
          <m:rPr>
            <m:sty m:val="p"/>
          </m:rPr>
          <m:t>100</m:t>
        </m:r>
        <m:r>
          <m:rPr>
            <m:nor/>
          </m:rPr>
          <m:t xml:space="preserve"> </m:t>
        </m:r>
        <m:r>
          <m:rPr>
            <m:sty m:val="p"/>
          </m:rPr>
          <m:t>m</m:t>
        </m:r>
      </m:oMath>
      <w:r>
        <w:rPr/>
        <w:t xml:space="preserve">.</w:t>
      </w:r>
      <w:r>
        <w:rPr/>
        <w:br w:type="textWrapping"/>
      </w:r>
      <w:r>
        <w:rPr>
          <w:rFonts w:eastAsia="Georgia" w:cs="Georgia" w:ascii="Georgia" w:hAnsi="Georgia"/>
        </w:rPr>
        <w:t xml:space="preserve">On néglige la masse </w:t>
      </w:r>
      <m:oMath>
        <m:sSub>
          <m:sSubPr/>
          <m:e>
            <m:r>
              <m:rPr>
                <m:sty m:val="i"/>
              </m:rPr>
              <m:t>m</m:t>
            </m:r>
          </m:e>
          <m:sub>
            <m:r>
              <m:rPr>
                <m:sty m:val="p"/>
              </m:rPr>
              <m:t>o</m:t>
            </m:r>
          </m:sub>
        </m:sSub>
      </m:oMath>
      <w:r>
        <w:rPr>
          <w:rFonts w:eastAsia="Georgia" w:cs="Georgia" w:ascii="Georgia" w:hAnsi="Georgia"/>
        </w:rPr>
        <w:t xml:space="preserve"> par rapport à </w:t>
      </w:r>
      <m:oMath>
        <m:r>
          <m:rPr>
            <m:sty m:val="i"/>
          </m:rPr>
          <m:t>m</m:t>
        </m:r>
      </m:oMath>
      <w:r>
        <w:rPr/>
        <w:t xml:space="preserve">.</w:t>
      </w:r>
      <w:r>
        <w:rPr/>
        <w:br w:type="textWrapping"/>
      </w:r>
      <w:r>
        <w:rPr/>
        <w:t xml:space="preserve">Q5. Exprimer la norme </w:t>
      </w:r>
      <m:oMath>
        <m:r>
          <m:rPr>
            <m:sty m:val="i"/>
          </m:rPr>
          <m:t>g</m:t>
        </m:r>
      </m:oMath>
      <w:r>
        <w:rPr/>
        <w:t xml:space="preserve"> du champ de pesanteur en fonction de </w:t>
      </w:r>
      <m:oMath>
        <m:r>
          <m:rPr>
            <m:sty m:val="i"/>
          </m:rPr>
          <m:t>h</m:t>
        </m:r>
        <m:r>
          <m:rPr>
            <m:sty m:val="p"/>
          </m:rPr>
          <m:t>,</m:t>
        </m:r>
        <m:r>
          <m:rPr>
            <m:sty m:val="i"/>
          </m:rPr>
          <m:t>k</m:t>
        </m:r>
      </m:oMath>
      <w:r>
        <w:rPr/>
        <w:t xml:space="preserve"> et de </w:t>
      </w:r>
      <m:oMath>
        <m:r>
          <m:rPr>
            <m:sty m:val="i"/>
          </m:rPr>
          <m:t>m</m:t>
        </m:r>
      </m:oMath>
      <w:r>
        <w:rPr/>
        <w:t xml:space="preserve">.</w:t>
      </w:r>
      <w:r>
        <w:rPr/>
        <w:br w:type="textWrapping"/>
      </w:r>
      <w:r>
        <w:rPr>
          <w:rFonts w:eastAsia="Georgia" w:cs="Georgia" w:ascii="Georgia" w:hAnsi="Georgia"/>
        </w:rPr>
        <w:t xml:space="preserve">Q6. Application numérique : pour </w:t>
      </w:r>
      <m:oMath>
        <m:r>
          <m:rPr>
            <m:sty m:val="i"/>
          </m:rPr>
          <m:t>m</m:t>
        </m:r>
        <m:r>
          <m:rPr>
            <m:sty m:val="p"/>
          </m:rPr>
          <m:t>=</m:t>
        </m:r>
        <m:r>
          <m:rPr>
            <m:sty m:val="p"/>
          </m:rPr>
          <m:t>0</m:t>
        </m:r>
        <m:r>
          <m:rPr>
            <m:sty m:val="p"/>
          </m:rPr>
          <m:t>,</m:t>
        </m:r>
        <m:r>
          <m:rPr>
            <m:sty m:val="p"/>
          </m:rPr>
          <m:t>200</m:t>
        </m:r>
        <m:r>
          <m:rPr>
            <m:nor/>
          </m:rPr>
          <m:t xml:space="preserve"> </m:t>
        </m:r>
        <m:r>
          <m:rPr>
            <m:sty m:val="p"/>
          </m:rPr>
          <m:t>kg</m:t>
        </m:r>
      </m:oMath>
      <w:r>
        <w:rPr/>
        <w:t xml:space="preserve">, Major Tom mesure </w:t>
      </w:r>
      <m:oMath>
        <m:r>
          <m:rPr>
            <m:sty m:val="i"/>
          </m:rPr>
          <m:t>h</m:t>
        </m:r>
        <m:r>
          <m:rPr>
            <m:sty m:val="p"/>
          </m:rPr>
          <m:t>=</m:t>
        </m:r>
        <m:r>
          <m:rPr>
            <m:sty m:val="p"/>
          </m:rPr>
          <m:t>2</m:t>
        </m:r>
        <m:r>
          <m:rPr>
            <m:sty m:val="p"/>
          </m:rPr>
          <m:t>,</m:t>
        </m:r>
        <m:r>
          <m:rPr>
            <m:sty m:val="p"/>
          </m:rPr>
          <m:t>0</m:t>
        </m:r>
        <m:r>
          <m:rPr>
            <m:nor/>
          </m:rPr>
          <m:t xml:space="preserve"> </m:t>
        </m:r>
        <m:r>
          <m:rPr>
            <m:sty m:val="p"/>
          </m:rPr>
          <m:t>cm</m:t>
        </m:r>
      </m:oMath>
      <w:r>
        <w:rPr>
          <w:rFonts w:eastAsia="Georgia" w:cs="Georgia" w:ascii="Georgia" w:hAnsi="Georgia"/>
        </w:rPr>
        <w:t xml:space="preserve">. Déterminer </w:t>
      </w:r>
      <m:oMath>
        <m:r>
          <m:rPr>
            <m:sty m:val="i"/>
          </m:rPr>
          <m:t>g</m:t>
        </m:r>
      </m:oMath>
      <w:r>
        <w:rPr/>
        <w:t xml:space="preserve"> et estimer son incertitude-type relative.</w:t>
      </w:r>
    </w:p>
    <w:p>
      <w:pPr>
        <w:spacing w:after="220" w:lineRule="auto"/>
      </w:pPr>
      <w:r>
        <w:rPr>
          <w:rFonts w:eastAsia="Georgia" w:cs="Georgia" w:ascii="Georgia" w:hAnsi="Georgia"/>
        </w:rPr>
        <w:t xml:space="preserve">À partir de cette position d'équilibre prise comme origine, on écarte verticalement la masse </w:t>
      </w:r>
      <m:oMath>
        <m:r>
          <m:rPr>
            <m:sty m:val="i"/>
          </m:rPr>
          <m:t>m</m:t>
        </m:r>
      </m:oMath>
      <w:r>
        <w:rPr>
          <w:rFonts w:eastAsia="Georgia" w:cs="Georgia" w:ascii="Georgia" w:hAnsi="Georgia"/>
        </w:rPr>
        <w:t xml:space="preserve"> d'une quantité </w:t>
      </w:r>
      <m:oMath>
        <m:sSub>
          <m:sSubPr/>
          <m:e>
            <m:r>
              <m:rPr>
                <m:sty m:val="i"/>
              </m:rPr>
              <m:t>x</m:t>
            </m:r>
          </m:e>
          <m:sub>
            <m:r>
              <m:rPr>
                <m:sty m:val="p"/>
              </m:rPr>
              <m:t>o</m:t>
            </m:r>
          </m:sub>
        </m:sSub>
      </m:oMath>
      <w:r>
        <w:rPr>
          <w:rFonts w:eastAsia="Georgia" w:cs="Georgia" w:ascii="Georgia" w:hAnsi="Georgia"/>
        </w:rPr>
        <w:t xml:space="preserve"> vers le bas et on la lâche sans vitesse initiale à l'instant </w:t>
      </w:r>
      <m:oMath>
        <m:r>
          <m:rPr>
            <m:sty m:val="i"/>
          </m:rPr>
          <m:t>t</m:t>
        </m:r>
        <m:r>
          <m:rPr>
            <m:sty m:val="p"/>
          </m:rPr>
          <m:t>=</m:t>
        </m:r>
        <m:r>
          <m:rPr>
            <m:sty m:val="p"/>
          </m:rPr>
          <m:t>0</m:t>
        </m:r>
      </m:oMath>
      <w:r>
        <w:rPr/>
        <w:t xml:space="preserve">.</w:t>
      </w:r>
    </w:p>
    <w:p>
      <w:pPr>
        <w:spacing w:after="220" w:lineRule="auto"/>
      </w:pPr>
      <w:r>
        <w:rPr>
          <w:rFonts w:eastAsia="Georgia" w:cs="Georgia" w:ascii="Georgia" w:hAnsi="Georgia"/>
        </w:rPr>
        <w:t xml:space="preserve">Q7. Écrire l'équation différentielle du mouvement de la masse </w:t>
      </w:r>
      <m:oMath>
        <m:r>
          <m:rPr>
            <m:sty m:val="i"/>
          </m:rPr>
          <m:t>m</m:t>
        </m:r>
      </m:oMath>
      <w:r>
        <w:rPr/>
        <w:t xml:space="preserve">.</w:t>
      </w:r>
      <w:r>
        <w:rPr/>
        <w:br w:type="textWrapping"/>
      </w:r>
      <w:r>
        <w:rPr>
          <w:rFonts w:eastAsia="Georgia" w:cs="Georgia" w:ascii="Georgia" w:hAnsi="Georgia"/>
        </w:rPr>
        <w:t xml:space="preserve">Q8. Résoudre cette équation et identifier la pulsation propre </w:t>
      </w:r>
      <m:oMath>
        <m:sSub>
          <m:sSubPr/>
          <m:e>
            <m:r>
              <m:rPr>
                <m:sty m:val="i"/>
              </m:rPr>
              <m:t>ω</m:t>
            </m:r>
          </m:e>
          <m:sub>
            <m:r>
              <m:rPr>
                <m:sty m:val="p"/>
              </m:rPr>
              <m:t>o</m:t>
            </m:r>
          </m:sub>
        </m:sSub>
      </m:oMath>
      <w:r>
        <w:rPr>
          <w:rFonts w:eastAsia="Georgia" w:cs="Georgia" w:ascii="Georgia" w:hAnsi="Georgia"/>
        </w:rPr>
        <w:t xml:space="preserve"> en fonction des paramètres du modèle.</w:t>
      </w:r>
    </w:p>
    <w:p>
      <w:pPr>
        <w:spacing w:after="220" w:lineRule="auto"/>
      </w:pPr>
      <w:r>
        <w:rPr/>
        <w:t xml:space="preserve">Q9. a) Exprimer </w:t>
      </w:r>
      <m:oMath>
        <m:r>
          <m:rPr>
            <m:sty m:val="i"/>
          </m:rPr>
          <m:t>g</m:t>
        </m:r>
      </m:oMath>
      <w:r>
        <w:rPr/>
        <w:t xml:space="preserve"> en fonction de </w:t>
      </w:r>
      <m:oMath>
        <m:r>
          <m:rPr>
            <m:sty m:val="i"/>
          </m:rPr>
          <m:t>h</m:t>
        </m:r>
      </m:oMath>
      <w:r>
        <w:rPr/>
        <w:t xml:space="preserve"> et de </w:t>
      </w:r>
      <m:oMath>
        <m:sSub>
          <m:sSubPr/>
          <m:e>
            <m:r>
              <m:rPr>
                <m:sty m:val="i"/>
              </m:rPr>
              <m:t>ω</m:t>
            </m:r>
          </m:e>
          <m:sub>
            <m:r>
              <m:rPr>
                <m:sty m:val="p"/>
              </m:rPr>
              <m:t>O</m:t>
            </m:r>
          </m:sub>
        </m:sSub>
      </m:oMath>
      <w:r>
        <w:rPr/>
        <w:t xml:space="preserve">.</w:t>
      </w:r>
    </w:p>
    <w:p>
      <w:pPr>
        <w:numPr>
          <w:ilvl w:val="0"/>
          <w:numId w:val="16"/>
        </w:numPr>
        <w:spacing w:lineRule="auto"/>
      </w:pPr>
      <w:r>
        <w:rPr>
          <w:rFonts w:eastAsia="Georgia" w:cs="Georgia" w:ascii="Georgia" w:hAnsi="Georgia"/>
        </w:rPr>
        <w:t xml:space="preserve">Application numérique : pour </w:t>
      </w:r>
      <m:oMath>
        <m:r>
          <m:rPr>
            <m:sty m:val="i"/>
          </m:rPr>
          <m:t>h</m:t>
        </m:r>
        <m:r>
          <m:rPr>
            <m:sty m:val="p"/>
          </m:rPr>
          <m:t>=</m:t>
        </m:r>
        <m:r>
          <m:rPr>
            <m:sty m:val="p"/>
          </m:rPr>
          <m:t>2</m:t>
        </m:r>
        <m:r>
          <m:rPr>
            <m:sty m:val="p"/>
          </m:rPr>
          <m:t>,</m:t>
        </m:r>
        <m:r>
          <m:rPr>
            <m:sty m:val="p"/>
          </m:rPr>
          <m:t>0</m:t>
        </m:r>
        <m:r>
          <m:rPr>
            <m:nor/>
          </m:rPr>
          <m:t xml:space="preserve"> </m:t>
        </m:r>
        <m:r>
          <m:rPr>
            <m:sty m:val="p"/>
          </m:rPr>
          <m:t>cm</m:t>
        </m:r>
      </m:oMath>
      <w:r>
        <w:rPr/>
        <w:t xml:space="preserve">, Major Tom compte </w:t>
      </w:r>
      <m:oMath>
        <m:r>
          <m:rPr>
            <m:sty m:val="i"/>
          </m:rPr>
          <m:t>N</m:t>
        </m:r>
        <m:r>
          <m:rPr>
            <m:sty m:val="p"/>
          </m:rPr>
          <m:t>=</m:t>
        </m:r>
        <m:r>
          <m:rPr>
            <m:sty m:val="p"/>
          </m:rPr>
          <m:t>10</m:t>
        </m:r>
      </m:oMath>
      <w:r>
        <w:rPr/>
        <w:t xml:space="preserve"> allers-retours en </w:t>
      </w:r>
      <m:oMath>
        <m:sSub>
          <m:sSubPr/>
          <m:e>
            <m:r>
              <m:rPr>
                <m:sty m:val="i"/>
              </m:rPr>
              <m:t>T</m:t>
            </m:r>
          </m:e>
          <m:sub>
            <m:r>
              <m:rPr>
                <m:sty m:val="p"/>
              </m:rPr>
              <m:t>10</m:t>
            </m:r>
          </m:sub>
        </m:sSub>
        <m:r>
          <m:rPr>
            <m:sty m:val="p"/>
          </m:rPr>
          <m:t>=</m:t>
        </m:r>
        <m:r>
          <m:rPr>
            <m:sty m:val="p"/>
          </m:rPr>
          <m:t>4</m:t>
        </m:r>
        <m:r>
          <m:rPr>
            <m:nor/>
          </m:rPr>
          <m:t xml:space="preserve"> </m:t>
        </m:r>
        <m:r>
          <m:rPr>
            <m:sty m:val="p"/>
          </m:rPr>
          <m:t>s</m:t>
        </m:r>
      </m:oMath>
      <w:r>
        <w:rPr/>
        <w:t xml:space="preserve">. Calculer </w:t>
      </w:r>
      <m:oMath>
        <m:r>
          <m:rPr>
            <m:sty m:val="i"/>
          </m:rPr>
          <m:t>g</m:t>
        </m:r>
      </m:oMath>
      <w:r>
        <w:rPr/>
        <w:t xml:space="preserve">. Commenter.</w:t>
      </w:r>
    </w:p>
    <w:p>
      <w:pPr>
        <w:spacing w:after="220" w:lineRule="auto"/>
      </w:pPr>
      <w:r>
        <w:rPr>
          <w:rFonts w:eastAsia="Georgia" w:cs="Georgia" w:ascii="Georgia" w:hAnsi="Georgia"/>
        </w:rPr>
        <w:t xml:space="preserve">Pour avoir une mesure plus fine de l'intensité de la pesanteur, il faut prendre en compte la masse </w:t>
      </w:r>
      <m:oMath>
        <m:sSub>
          <m:sSubPr/>
          <m:e>
            <m:r>
              <m:rPr>
                <m:sty m:val="i"/>
              </m:rPr>
              <m:t>m</m:t>
            </m:r>
          </m:e>
          <m:sub>
            <m:r>
              <m:rPr>
                <m:sty m:val="p"/>
              </m:rPr>
              <m:t>o</m:t>
            </m:r>
          </m:sub>
        </m:sSub>
      </m:oMath>
      <w:r>
        <w:rPr>
          <w:rFonts w:eastAsia="Georgia" w:cs="Georgia" w:ascii="Georgia" w:hAnsi="Georgia"/>
        </w:rPr>
        <w:t xml:space="preserve"> du ressort dont le mouvement est proche de la déformation statique ; l'extrémité se déplaçant de </w:t>
      </w:r>
      <m:oMath>
        <m:sSub>
          <m:sSubPr/>
          <m:e>
            <m:r>
              <m:rPr>
                <m:sty m:val="i"/>
              </m:rPr>
              <m:t>x</m:t>
            </m:r>
          </m:e>
          <m:sub>
            <m:r>
              <m:rPr>
                <m:sty m:val="p"/>
              </m:rPr>
              <m:t>o</m:t>
            </m:r>
          </m:sub>
        </m:sSub>
        <m:r>
          <m:rPr>
            <m:sty m:val="p"/>
          </m:rPr>
          <m:t>&gt;</m:t>
        </m:r>
        <m:r>
          <m:rPr>
            <m:sty m:val="p"/>
          </m:rPr>
          <m:t>0</m:t>
        </m:r>
      </m:oMath>
      <w:r>
        <w:rPr/>
        <w:t xml:space="preserve">, tout point d'abscisse </w:t>
      </w:r>
      <m:oMath>
        <m:r>
          <m:rPr>
            <m:sty m:val="i"/>
          </m:rPr>
          <m:t>τ</m:t>
        </m:r>
      </m:oMath>
      <w:r>
        <w:rPr/>
        <w:t xml:space="preserve"> du ressort entre 0 et la longueur totale du ressort </w:t>
      </w:r>
      <m:oMath>
        <m:r>
          <m:rPr>
            <m:sty m:val="i"/>
          </m:rPr>
          <m:t>ℓ</m:t>
        </m:r>
      </m:oMath>
      <w:r>
        <w:rPr>
          <w:rFonts w:eastAsia="Georgia" w:cs="Georgia" w:ascii="Georgia" w:hAnsi="Georgia"/>
        </w:rPr>
        <w:t xml:space="preserve"> se déplace de </w:t>
      </w:r>
      <m:oMath>
        <m:r>
          <m:rPr>
            <m:sty m:val="i"/>
          </m:rPr>
          <m:t>ξ</m:t>
        </m:r>
        <m:r>
          <m:rPr>
            <m:sty m:val="p"/>
          </m:rPr>
          <m:t>(</m:t>
        </m:r>
        <m:r>
          <m:rPr>
            <m:sty m:val="i"/>
          </m:rPr>
          <m:t>t</m:t>
        </m:r>
        <m:r>
          <m:rPr>
            <m:sty m:val="p"/>
          </m:rPr>
          <m:t>,</m:t>
        </m:r>
        <m:r>
          <m:rPr>
            <m:sty m:val="i"/>
          </m:rPr>
          <m:t>τ</m:t>
        </m:r>
        <m:r>
          <m:rPr>
            <m:sty m:val="p"/>
          </m:rPr>
          <m:t>)</m:t>
        </m:r>
        <m:r>
          <m:rPr>
            <m:sty m:val="p"/>
          </m:rPr>
          <m:t>=</m:t>
        </m:r>
        <m:d>
          <m:dPr>
            <m:begChr m:val="("/>
            <m:endChr m:val=")"/>
            <m:ctrlPr>
              <w:rPr>
                <w:rFonts w:ascii="Cambria Math" w:hAnsi="Cambria Math"/>
              </w:rPr>
            </m:ctrlPr>
          </m:dPr>
          <m:e>
            <m:f>
              <m:fPr>
                <m:ctrlPr>
                  <w:rPr>
                    <w:rFonts w:ascii="Cambria Math" w:hAnsi="Cambria Math"/>
                  </w:rPr>
                </m:ctrlPr>
              </m:fPr>
              <m:num>
                <m:r>
                  <m:rPr>
                    <m:sty m:val="i"/>
                  </m:rPr>
                  <m:t>τ</m:t>
                </m:r>
              </m:num>
              <m:den>
                <m:r>
                  <m:rPr>
                    <m:sty m:val="i"/>
                  </m:rPr>
                  <m:t>ℓ</m:t>
                </m:r>
              </m:den>
            </m:f>
          </m:e>
        </m:d>
        <m:sSub>
          <m:sSubPr/>
          <m:e>
            <m:r>
              <m:rPr>
                <m:sty m:val="i"/>
              </m:rPr>
              <m:t>x</m:t>
            </m:r>
          </m:e>
          <m:sub>
            <m:r>
              <m:rPr>
                <m:sty m:val="p"/>
              </m:rPr>
              <m:t>o</m:t>
            </m:r>
          </m:sub>
        </m:sSub>
        <m:r>
          <m:rPr>
            <m:sty m:val="p"/>
          </m:rPr>
          <m:t>cos</m:t>
        </m:r>
        <m:r>
          <m:rPr>
            <m:sty m:val="p"/>
          </m:rPr>
          <m:t>⁡</m:t>
        </m:r>
        <m:r>
          <m:rPr>
            <m:sty m:val="p"/>
          </m:rPr>
          <m:t>(</m:t>
        </m:r>
        <m:r>
          <m:rPr>
            <m:sty m:val="p"/>
          </m:rPr>
          <m:t>Γ</m:t>
        </m:r>
        <m:r>
          <m:rPr>
            <m:sty m:val="i"/>
          </m:rPr>
          <m:t>t</m:t>
        </m:r>
        <m:r>
          <m:rPr>
            <m:sty m:val="p"/>
          </m:rPr>
          <m:t>)</m:t>
        </m:r>
      </m:oMath>
      <w:r>
        <w:rPr/>
        <w:t xml:space="preserve"> avec </w:t>
      </w:r>
      <m:oMath>
        <m:f>
          <m:fPr>
            <m:ctrlPr>
              <w:rPr>
                <w:rFonts w:ascii="Cambria Math" w:hAnsi="Cambria Math"/>
              </w:rPr>
            </m:ctrlPr>
          </m:fPr>
          <m:num>
            <m:r>
              <m:rPr>
                <m:sty m:val="i"/>
              </m:rPr>
              <m:t>τ</m:t>
            </m:r>
          </m:num>
          <m:den>
            <m:r>
              <m:rPr>
                <m:sty m:val="i"/>
              </m:rPr>
              <m:t>ℓ</m:t>
            </m:r>
          </m:den>
        </m:f>
      </m:oMath>
      <w:r>
        <w:rPr>
          <w:rFonts w:eastAsia="Georgia" w:cs="Georgia" w:ascii="Georgia" w:hAnsi="Georgia"/>
        </w:rPr>
        <w:t xml:space="preserve"> très lentement variable sur une durée </w:t>
      </w:r>
      <m:oMath>
        <m:r>
          <m:rPr>
            <m:sty m:val="i"/>
          </m:rPr>
          <m:t>T</m:t>
        </m:r>
        <m:r>
          <m:rPr>
            <m:sty m:val="p"/>
          </m:rPr>
          <m:t>=</m:t>
        </m:r>
        <m:f>
          <m:fPr>
            <m:ctrlPr>
              <w:rPr>
                <w:rFonts w:ascii="Cambria Math" w:hAnsi="Cambria Math"/>
              </w:rPr>
            </m:ctrlPr>
          </m:fPr>
          <m:num>
            <m:r>
              <m:rPr>
                <m:sty m:val="p"/>
              </m:rPr>
              <m:t>2</m:t>
            </m:r>
            <m:r>
              <m:rPr>
                <m:sty m:val="i"/>
              </m:rPr>
              <m:t>π</m:t>
            </m:r>
          </m:num>
          <m:den>
            <m:r>
              <m:rPr>
                <m:sty m:val="p"/>
              </m:rPr>
              <m:t>Γ</m:t>
            </m:r>
          </m:den>
        </m:f>
      </m:oMath>
      <w:r>
        <w:rPr/>
        <w:t xml:space="preserve">. Par exemple, pour </w:t>
      </w:r>
      <m:oMath>
        <m:r>
          <m:rPr>
            <m:sty m:val="i"/>
          </m:rPr>
          <m:t>τ</m:t>
        </m:r>
        <m:r>
          <m:rPr>
            <m:sty m:val="p"/>
          </m:rPr>
          <m:t>=</m:t>
        </m:r>
        <m:r>
          <m:rPr>
            <m:sty m:val="i"/>
          </m:rPr>
          <m:t>ℓ</m:t>
        </m:r>
      </m:oMath>
      <w:r>
        <w:rPr>
          <w:rFonts w:eastAsia="Georgia" w:cs="Georgia" w:ascii="Georgia" w:hAnsi="Georgia"/>
        </w:rPr>
        <w:t xml:space="preserve">, le point considéré est l'extrémité inférieure du ressort.</w:t>
      </w:r>
    </w:p>
    <w:p>
      <w:pPr>
        <w:spacing w:after="220" w:lineRule="auto"/>
      </w:pPr>
      <w:r>
        <w:rPr>
          <w:rFonts w:eastAsia="Georgia" w:cs="Georgia" w:ascii="Georgia" w:hAnsi="Georgia"/>
        </w:rPr>
        <w:t xml:space="preserve">On s'intéresse au ressort nu, sans la masse </w:t>
      </w:r>
      <m:oMath>
        <m:r>
          <m:rPr>
            <m:sty m:val="i"/>
          </m:rPr>
          <m:t>m</m:t>
        </m:r>
      </m:oMath>
      <w:r>
        <w:rPr>
          <w:rFonts w:eastAsia="Georgia" w:cs="Georgia" w:ascii="Georgia" w:hAnsi="Georgia"/>
        </w:rPr>
        <w:t xml:space="preserve"> accrochée à son extrémité.</w:t>
      </w:r>
      <w:r>
        <w:rPr/>
        <w:br w:type="textWrapping"/>
      </w:r>
      <w:r>
        <w:rPr>
          <w:rFonts w:eastAsia="Georgia" w:cs="Georgia" w:ascii="Georgia" w:hAnsi="Georgia"/>
        </w:rPr>
        <w:t xml:space="preserve">Q10. a) Un élément de masse </w:t>
      </w:r>
      <m:oMath>
        <m:r>
          <m:rPr>
            <m:sty m:val="i"/>
          </m:rPr>
          <m:t>δ</m:t>
        </m:r>
        <m:r>
          <m:rPr>
            <m:sty m:val="i"/>
          </m:rPr>
          <m:t>m</m:t>
        </m:r>
        <m:r>
          <m:rPr>
            <m:sty m:val="p"/>
          </m:rPr>
          <m:t>=</m:t>
        </m:r>
        <m:d>
          <m:dPr>
            <m:begChr m:val="("/>
            <m:endChr m:val=")"/>
            <m:ctrlPr>
              <w:rPr>
                <w:rFonts w:ascii="Cambria Math" w:hAnsi="Cambria Math"/>
              </w:rPr>
            </m:ctrlPr>
          </m:dPr>
          <m:e>
            <m:f>
              <m:fPr>
                <m:ctrlPr>
                  <w:rPr>
                    <w:rFonts w:ascii="Cambria Math" w:hAnsi="Cambria Math"/>
                  </w:rPr>
                </m:ctrlPr>
              </m:fPr>
              <m:num>
                <m:r>
                  <m:rPr>
                    <m:sty m:val="i"/>
                  </m:rPr>
                  <m:t>d</m:t>
                </m:r>
                <m:r>
                  <m:rPr>
                    <m:sty m:val="i"/>
                  </m:rPr>
                  <m:t>τ</m:t>
                </m:r>
              </m:num>
              <m:den>
                <m:r>
                  <m:rPr>
                    <m:sty m:val="i"/>
                  </m:rPr>
                  <m:t>ℓ</m:t>
                </m:r>
              </m:den>
            </m:f>
          </m:e>
        </m:d>
        <m:sSub>
          <m:sSubPr/>
          <m:e>
            <m:r>
              <m:rPr>
                <m:sty m:val="i"/>
              </m:rPr>
              <m:t>m</m:t>
            </m:r>
          </m:e>
          <m:sub>
            <m:r>
              <m:rPr>
                <m:sty m:val="p"/>
              </m:rPr>
              <m:t>o</m:t>
            </m:r>
          </m:sub>
        </m:sSub>
      </m:oMath>
      <w:r>
        <w:rPr>
          <w:rFonts w:eastAsia="Georgia" w:cs="Georgia" w:ascii="Georgia" w:hAnsi="Georgia"/>
        </w:rPr>
        <w:t xml:space="preserve">, à l'abscisse </w:t>
      </w:r>
      <m:oMath>
        <m:r>
          <m:rPr>
            <m:sty m:val="i"/>
          </m:rPr>
          <m:t>τ</m:t>
        </m:r>
      </m:oMath>
      <w:r>
        <w:rPr>
          <w:rFonts w:eastAsia="Georgia" w:cs="Georgia" w:ascii="Georgia" w:hAnsi="Georgia"/>
        </w:rPr>
        <w:t xml:space="preserve">, a une énergie cinétique égale à</w:t>
      </w:r>
    </w:p>
    <w:p>
      <w:pPr>
        <w:spacing w:after="220" w:lineRule="auto"/>
      </w:pPr>
      <m:oMathPara>
        <m:oMath>
          <m:r>
            <m:rPr>
              <m:sty m:val="i"/>
            </m:rPr>
            <m:t>d</m:t>
          </m:r>
          <m:sSub>
            <m:sSubPr/>
            <m:e>
              <m:r>
                <m:rPr>
                  <m:sty m:val="i"/>
                </m:rPr>
                <m:t>E</m:t>
              </m:r>
            </m:e>
            <m:sub>
              <m:r>
                <m:rPr>
                  <m:sty m:val="i"/>
                </m:rPr>
                <m:t>c</m:t>
              </m:r>
            </m:sub>
          </m:sSub>
          <m:r>
            <m:rPr>
              <m:sty m:val="p"/>
            </m:rPr>
            <m:t>=</m:t>
          </m:r>
          <m:f>
            <m:fPr>
              <m:ctrlPr>
                <w:rPr>
                  <w:rFonts w:ascii="Cambria Math" w:hAnsi="Cambria Math"/>
                </w:rPr>
              </m:ctrlPr>
            </m:fPr>
            <m:num>
              <m:r>
                <m:rPr>
                  <m:sty m:val="p"/>
                </m:rPr>
                <m:t>1</m:t>
              </m:r>
            </m:num>
            <m:den>
              <m:r>
                <m:rPr>
                  <m:sty m:val="p"/>
                </m:rPr>
                <m:t>2</m:t>
              </m:r>
            </m:den>
          </m:f>
          <m:r>
            <m:rPr>
              <m:sty m:val="i"/>
            </m:rPr>
            <m:t>δ</m:t>
          </m:r>
          <m:r>
            <m:rPr>
              <m:sty m:val="i"/>
            </m:rPr>
            <m:t>m</m:t>
          </m:r>
          <m:sSup>
            <m:sSupPr/>
            <m:e>
              <m:d>
                <m:dPr>
                  <m:begChr m:val="("/>
                  <m:endChr m:val=")"/>
                  <m:ctrlPr>
                    <w:rPr>
                      <w:rFonts w:ascii="Cambria Math" w:hAnsi="Cambria Math"/>
                    </w:rPr>
                  </m:ctrlPr>
                </m:dPr>
                <m:e>
                  <m:f>
                    <m:fPr>
                      <m:ctrlPr>
                        <w:rPr>
                          <w:rFonts w:ascii="Cambria Math" w:hAnsi="Cambria Math"/>
                        </w:rPr>
                      </m:ctrlPr>
                    </m:fPr>
                    <m:num>
                      <m:r>
                        <m:rPr>
                          <m:sty m:val="i"/>
                        </m:rPr>
                        <m:t>d</m:t>
                      </m:r>
                      <m:r>
                        <m:rPr>
                          <m:sty m:val="i"/>
                        </m:rPr>
                        <m:t>ξ</m:t>
                      </m:r>
                    </m:num>
                    <m:den>
                      <m:r>
                        <m:rPr>
                          <m:sty m:val="i"/>
                        </m:rPr>
                        <m:t>d</m:t>
                      </m:r>
                      <m:r>
                        <m:rPr>
                          <m:sty m:val="i"/>
                        </m:rPr>
                        <m:t>t</m:t>
                      </m:r>
                    </m:den>
                  </m:f>
                </m:e>
              </m:d>
            </m:e>
            <m:sup>
              <m:r>
                <m:rPr>
                  <m:sty m:val="p"/>
                </m:rPr>
                <m:t>2</m:t>
              </m:r>
            </m:sup>
          </m:sSup>
        </m:oMath>
      </m:oMathPara>
    </w:p>
    <w:p>
      <w:pPr>
        <w:spacing w:after="220" w:lineRule="auto"/>
      </w:pPr>
      <w:r>
        <w:rPr>
          <w:rFonts w:eastAsia="Georgia" w:cs="Georgia" w:ascii="Georgia" w:hAnsi="Georgia"/>
        </w:rPr>
        <w:t xml:space="preserve">Déterminer l'énergie cinétique du ressort nu en fonction de </w:t>
      </w:r>
      <m:oMath>
        <m:sSub>
          <m:sSubPr/>
          <m:e>
            <m:r>
              <m:rPr>
                <m:sty m:val="i"/>
              </m:rPr>
              <m:t>x</m:t>
            </m:r>
          </m:e>
          <m:sub>
            <m:r>
              <m:rPr>
                <m:sty m:val="p"/>
              </m:rPr>
              <m:t>o</m:t>
            </m:r>
          </m:sub>
        </m:sSub>
        <m:r>
          <m:rPr>
            <m:sty m:val="p"/>
          </m:rPr>
          <m:t>,</m:t>
        </m:r>
        <m:r>
          <m:rPr>
            <m:sty m:val="p"/>
          </m:rPr>
          <m:t>Γ</m:t>
        </m:r>
        <m:r>
          <m:rPr>
            <m:sty m:val="p"/>
          </m:rPr>
          <m:t>,</m:t>
        </m:r>
        <m:sSub>
          <m:sSubPr/>
          <m:e>
            <m:r>
              <m:rPr>
                <m:sty m:val="i"/>
              </m:rPr>
              <m:t>m</m:t>
            </m:r>
          </m:e>
          <m:sub>
            <m:r>
              <m:rPr>
                <m:sty m:val="p"/>
              </m:rPr>
              <m:t>o</m:t>
            </m:r>
          </m:sub>
        </m:sSub>
      </m:oMath>
      <w:r>
        <w:rPr/>
        <w:t xml:space="preserve"> et de </w:t>
      </w:r>
      <m:oMath>
        <m:r>
          <m:rPr>
            <m:sty m:val="i"/>
          </m:rPr>
          <m:t>t</m:t>
        </m:r>
      </m:oMath>
      <w:r>
        <w:rPr/>
        <w:t xml:space="preserve">.</w:t>
      </w:r>
    </w:p>
    <w:p>
      <w:pPr>
        <w:numPr>
          <w:ilvl w:val="0"/>
          <w:numId w:val="18"/>
        </w:numPr>
        <w:spacing w:lineRule="auto"/>
      </w:pPr>
      <w:r>
        <w:rPr>
          <w:rFonts w:eastAsia="Georgia" w:cs="Georgia" w:ascii="Georgia" w:hAnsi="Georgia"/>
        </w:rPr>
        <w:t xml:space="preserve">En déduire l'expression de l'énergie cinétique maximale au cours du mouvement en fonction de </w:t>
      </w:r>
      <m:oMath>
        <m:sSub>
          <m:sSubPr/>
          <m:e>
            <m:r>
              <m:rPr>
                <m:sty m:val="i"/>
              </m:rPr>
              <m:t>m</m:t>
            </m:r>
          </m:e>
          <m:sub>
            <m:r>
              <m:rPr>
                <m:sty m:val="p"/>
              </m:rPr>
              <m:t>o</m:t>
            </m:r>
          </m:sub>
        </m:sSub>
        <m:r>
          <m:rPr>
            <m:sty m:val="p"/>
          </m:rPr>
          <m:t>,</m:t>
        </m:r>
        <m:sSub>
          <m:sSubPr/>
          <m:e>
            <m:r>
              <m:rPr>
                <m:sty m:val="i"/>
              </m:rPr>
              <m:t>x</m:t>
            </m:r>
          </m:e>
          <m:sub>
            <m:r>
              <m:rPr>
                <m:sty m:val="p"/>
              </m:rPr>
              <m:t>o</m:t>
            </m:r>
          </m:sub>
        </m:sSub>
      </m:oMath>
      <w:r>
        <w:rPr/>
        <w:t xml:space="preserve"> et de </w:t>
      </w:r>
      <m:oMath>
        <m:r>
          <m:rPr>
            <m:sty m:val="p"/>
          </m:rPr>
          <m:t>Γ</m:t>
        </m:r>
      </m:oMath>
      <w:r>
        <w:rPr/>
        <w:t xml:space="preserve">.</w:t>
      </w:r>
    </w:p>
    <w:p>
      <w:pPr>
        <w:spacing w:after="220" w:lineRule="auto"/>
      </w:pPr>
      <w:r>
        <w:rPr>
          <w:rFonts w:eastAsia="Georgia" w:cs="Georgia" w:ascii="Georgia" w:hAnsi="Georgia"/>
        </w:rPr>
        <w:t xml:space="preserve">Q11. En utilisant la conservation de l'énergie totale de l'ensemble {ressort pesant + masse}, vérifier que la pulsation propre </w:t>
      </w:r>
      <m:oMath>
        <m:r>
          <m:rPr>
            <m:sty m:val="p"/>
          </m:rPr>
          <m:t>Γ</m:t>
        </m:r>
      </m:oMath>
      <w:r>
        <w:rPr/>
        <w:t xml:space="preserve"> se met sous la forme </w:t>
      </w:r>
      <m:oMath>
        <m:r>
          <m:rPr>
            <m:sty m:val="p"/>
          </m:rPr>
          <m:t>Γ</m:t>
        </m:r>
        <m:r>
          <m:rPr>
            <m:sty m:val="p"/>
          </m:rPr>
          <m:t>=</m:t>
        </m:r>
        <m:f>
          <m:fPr>
            <m:ctrlPr>
              <w:rPr>
                <w:rFonts w:ascii="Cambria Math" w:hAnsi="Cambria Math"/>
              </w:rPr>
            </m:ctrlPr>
          </m:fPr>
          <m:num>
            <m:sSub>
              <m:sSubPr/>
              <m:e>
                <m:r>
                  <m:rPr>
                    <m:sty m:val="i"/>
                  </m:rPr>
                  <m:t>ω</m:t>
                </m:r>
              </m:e>
              <m:sub>
                <m:r>
                  <m:rPr>
                    <m:sty m:val="p"/>
                  </m:rPr>
                  <m:t>0</m:t>
                </m:r>
              </m:sub>
            </m:sSub>
          </m:num>
          <m:den>
            <m:rad>
              <m:radPr>
                <m:degHide m:val="1"/>
                <m:ctrlPr>
                  <w:rPr>
                    <w:rFonts w:ascii="Cambria Math" w:hAnsi="Cambria Math"/>
                  </w:rPr>
                </m:ctrlPr>
              </m:radPr>
              <m:deg/>
              <m:e>
                <m:r>
                  <m:rPr>
                    <m:sty m:val="p"/>
                  </m:rPr>
                  <m:t>1</m:t>
                </m:r>
                <m:r>
                  <m:rPr>
                    <m:sty m:val="p"/>
                  </m:rPr>
                  <m:t>+</m:t>
                </m:r>
                <m:r>
                  <m:rPr>
                    <m:sty m:val="i"/>
                  </m:rPr>
                  <m:t>β</m:t>
                </m:r>
              </m:e>
            </m:rad>
          </m:den>
        </m:f>
      </m:oMath>
      <w:r>
        <w:rPr/>
        <w:t xml:space="preserve"> avec </w:t>
      </w:r>
      <m:oMath>
        <m:r>
          <m:rPr>
            <m:sty m:val="i"/>
          </m:rPr>
          <m:t>β</m:t>
        </m:r>
      </m:oMath>
      <w:r>
        <w:rPr>
          <w:rFonts w:eastAsia="Georgia" w:cs="Georgia" w:ascii="Georgia" w:hAnsi="Georgia"/>
        </w:rPr>
        <w:t xml:space="preserve"> à exprimer en fonction de </w:t>
      </w:r>
      <m:oMath>
        <m:r>
          <m:rPr>
            <m:sty m:val="i"/>
          </m:rPr>
          <m:t>m</m:t>
        </m:r>
      </m:oMath>
      <w:r>
        <w:rPr/>
        <w:t xml:space="preserve"> et de </w:t>
      </w:r>
      <m:oMath>
        <m:sSub>
          <m:sSubPr/>
          <m:e>
            <m:r>
              <m:rPr>
                <m:sty m:val="i"/>
              </m:rPr>
              <m:t>m</m:t>
            </m:r>
          </m:e>
          <m:sub>
            <m:r>
              <m:rPr>
                <m:sty m:val="p"/>
              </m:rPr>
              <m:t>o</m:t>
            </m:r>
          </m:sub>
        </m:sSub>
      </m:oMath>
      <w:r>
        <w:rPr/>
        <w:t xml:space="preserve">.</w:t>
      </w:r>
    </w:p>
    <w:p>
      <w:pPr>
        <w:spacing w:after="220" w:lineRule="auto"/>
      </w:pPr>
      <w:r>
        <w:rPr>
          <w:rFonts w:eastAsia="Georgia" w:cs="Georgia" w:ascii="Georgia" w:hAnsi="Georgia"/>
        </w:rPr>
        <w:t xml:space="preserve">Q12. En supposant que l'expression de la loi de la force de rappel (loi de Hooke) reste inchangée, réécrire </w:t>
      </w:r>
      <m:oMath>
        <m:r>
          <m:rPr>
            <m:sty m:val="i"/>
          </m:rPr>
          <m:t>g</m:t>
        </m:r>
      </m:oMath>
      <w:r>
        <w:rPr/>
        <w:t xml:space="preserve"> en fonction de </w:t>
      </w:r>
      <m:oMath>
        <m:sSub>
          <m:sSubPr/>
          <m:e>
            <m:r>
              <m:rPr>
                <m:sty m:val="i"/>
              </m:rPr>
              <m:t>ω</m:t>
            </m:r>
          </m:e>
          <m:sub>
            <m:r>
              <m:rPr>
                <m:sty m:val="p"/>
              </m:rPr>
              <m:t>O</m:t>
            </m:r>
          </m:sub>
        </m:sSub>
        <m:r>
          <m:rPr>
            <m:sty m:val="p"/>
          </m:rPr>
          <m:t>,</m:t>
        </m:r>
        <m:r>
          <m:rPr>
            <m:sty m:val="i"/>
          </m:rPr>
          <m:t>h</m:t>
        </m:r>
      </m:oMath>
      <w:r>
        <w:rPr/>
        <w:t xml:space="preserve"> et de </w:t>
      </w:r>
      <m:oMath>
        <m:r>
          <m:rPr>
            <m:sty m:val="i"/>
          </m:rPr>
          <m:t>β</m:t>
        </m:r>
      </m:oMath>
      <w:r>
        <w:rPr/>
        <w:t xml:space="preserve">.</w:t>
      </w:r>
    </w:p>
    <w:p>
      <w:pPr>
        <w:spacing w:after="220" w:lineRule="auto"/>
      </w:pPr>
      <w:r>
        <w:rPr/>
        <w:t xml:space="preserve">Q13. Recalculer </w:t>
      </w:r>
      <m:oMath>
        <m:r>
          <m:rPr>
            <m:sty m:val="i"/>
          </m:rPr>
          <m:t>g</m:t>
        </m:r>
      </m:oMath>
      <w:r>
        <w:rPr/>
        <w:t xml:space="preserve"> pour </w:t>
      </w:r>
      <m:oMath>
        <m:sSub>
          <m:sSubPr/>
          <m:e>
            <m:r>
              <m:rPr>
                <m:sty m:val="i"/>
              </m:rPr>
              <m:t>m</m:t>
            </m:r>
          </m:e>
          <m:sub>
            <m:r>
              <m:rPr>
                <m:sty m:val="p"/>
              </m:rPr>
              <m:t>o</m:t>
            </m:r>
          </m:sub>
        </m:sSub>
        <m:r>
          <m:rPr>
            <m:sty m:val="p"/>
          </m:rPr>
          <m:t>=</m:t>
        </m:r>
        <m:f>
          <m:fPr>
            <m:ctrlPr>
              <w:rPr>
                <w:rFonts w:ascii="Cambria Math" w:hAnsi="Cambria Math"/>
              </w:rPr>
            </m:ctrlPr>
          </m:fPr>
          <m:num>
            <m:r>
              <m:rPr>
                <m:sty m:val="i"/>
              </m:rPr>
              <m:t>m</m:t>
            </m:r>
          </m:num>
          <m:den>
            <m:r>
              <m:rPr>
                <m:sty m:val="p"/>
              </m:rPr>
              <m:t>10</m:t>
            </m:r>
          </m:den>
        </m:f>
      </m:oMath>
      <w:r>
        <w:rPr/>
        <w:t xml:space="preserve">. Commenter.</w:t>
      </w:r>
      <w:r>
        <w:rPr/>
        <w:br w:type="textWrapping"/>
      </w:r>
      <w:r>
        <w:rPr>
          <w:rFonts w:eastAsia="Georgia" w:cs="Georgia" w:ascii="Georgia" w:hAnsi="Georgia"/>
        </w:rPr>
        <w:t xml:space="preserve">À peine rentré dans son laboratoire de fortune, la planète se met à trembler ! Vif d'esprit, Major Tom mesure ces vibrations grâce à son ressort transformé en ... sismomètre !</w:t>
      </w:r>
    </w:p>
    <w:p>
      <w:pPr>
        <w:spacing w:line="271" w:before="330" w:lineRule="auto"/>
      </w:pPr>
      <w:bookmarkStart w:id="5" w:name="i_2_que_tremble_la_planète"/>
      <w:r>
        <w:rPr>
          <w:rFonts w:eastAsia="Georgia" w:cs="Georgia" w:ascii="Georgia" w:hAnsi="Georgia"/>
          <w:b/>
          <w:sz w:val="42"/>
        </w:rPr>
        <w:t xml:space="preserve">I. 2 - Que tremble la planète !</w:t>
      </w:r>
      <w:bookmarkEnd w:id="5"/>
    </w:p>
    <w:p>
      <w:pPr>
        <w:spacing w:after="220" w:lineRule="auto"/>
      </w:pPr>
      <w:r>
        <w:rPr>
          <w:rFonts w:eastAsia="Georgia" w:cs="Georgia" w:ascii="Georgia" w:hAnsi="Georgia"/>
        </w:rPr>
        <w:t xml:space="preserve">À la suite du déplacement des plaques tectoniques, différentes ondes mécaniques se propagent à partir d'un épicentre (point source des ondes). On considère une onde plane progressive sinusoïdale </w:t>
      </w:r>
      <m:oMath>
        <m:r>
          <m:rPr>
            <m:sty m:val="i"/>
          </m:rPr>
          <m:t>s</m:t>
        </m:r>
        <m:r>
          <m:rPr>
            <m:sty m:val="p"/>
          </m:rPr>
          <m:t>(</m:t>
        </m:r>
        <m:r>
          <m:rPr>
            <m:sty m:val="i"/>
          </m:rPr>
          <m:t>z</m:t>
        </m:r>
        <m:r>
          <m:rPr>
            <m:sty m:val="p"/>
          </m:rPr>
          <m:t>,</m:t>
        </m:r>
        <m:r>
          <m:rPr>
            <m:sty m:val="i"/>
          </m:rPr>
          <m:t>t</m:t>
        </m:r>
        <m:r>
          <m:rPr>
            <m:sty m:val="p"/>
          </m:rPr>
          <m:t>)</m:t>
        </m:r>
      </m:oMath>
      <w:r>
        <w:rPr>
          <w:rFonts w:eastAsia="Georgia" w:cs="Georgia" w:ascii="Georgia" w:hAnsi="Georgia"/>
        </w:rPr>
        <w:t xml:space="preserve"> se propageant en volume selon la direction (Oz), analogue à une onde lumineuse dans le vide ; les ondes sismiques vérifient l'équation de D'Alembert.</w:t>
      </w:r>
      <w:r>
        <w:rPr/>
        <w:br w:type="textWrapping"/>
      </w:r>
      <w:r>
        <w:rPr>
          <w:rFonts w:eastAsia="Georgia" w:cs="Georgia" w:ascii="Georgia" w:hAnsi="Georgia"/>
        </w:rPr>
        <w:t xml:space="preserve">L'équation de propagation de cette onde s'écrit : </w:t>
      </w:r>
      <m:oMath>
        <m:f>
          <m:fPr>
            <m:ctrlPr>
              <w:rPr>
                <w:rFonts w:ascii="Cambria Math" w:hAnsi="Cambria Math"/>
              </w:rPr>
            </m:ctrlPr>
          </m:fPr>
          <m:num>
            <m:r>
              <m:rPr>
                <m:sty m:val="p"/>
              </m:rPr>
              <m:t>1</m:t>
            </m:r>
          </m:num>
          <m:den>
            <m:sSubSup>
              <m:sSubSupPr/>
              <m:e>
                <m:r>
                  <m:rPr>
                    <m:sty m:val="i"/>
                  </m:rPr>
                  <m:t>c</m:t>
                </m:r>
              </m:e>
              <m:sub>
                <m:r>
                  <m:rPr>
                    <m:sty m:val="p"/>
                  </m:rPr>
                  <m:t>s</m:t>
                </m:r>
              </m:sub>
              <m:sup>
                <m:r>
                  <m:rPr>
                    <m:sty m:val="p"/>
                  </m:rPr>
                  <m:t>2</m:t>
                </m:r>
              </m:sup>
            </m:sSubSup>
          </m:den>
        </m:f>
        <m:f>
          <m:fPr>
            <m:ctrlPr>
              <w:rPr>
                <w:rFonts w:ascii="Cambria Math" w:hAnsi="Cambria Math"/>
              </w:rPr>
            </m:ctrlPr>
          </m:fPr>
          <m:num>
            <m:sSup>
              <m:sSupPr/>
              <m:e>
                <m:r>
                  <m:rPr>
                    <m:sty m:val="i"/>
                  </m:rPr>
                  <m:t>∂</m:t>
                </m:r>
              </m:e>
              <m:sup>
                <m:r>
                  <m:rPr>
                    <m:sty m:val="p"/>
                  </m:rPr>
                  <m:t>2</m:t>
                </m:r>
              </m:sup>
            </m:sSup>
            <m:bar>
              <m:barPr/>
              <m:e>
                <m:r>
                  <m:rPr>
                    <m:nor/>
                  </m:rPr>
                  <m:t xml:space="preserve"> </m:t>
                </m:r>
                <m:r>
                  <m:rPr>
                    <m:sty m:val="p"/>
                  </m:rPr>
                  <m:t>s</m:t>
                </m:r>
              </m:e>
            </m:bar>
          </m:num>
          <m:den>
            <m:r>
              <m:rPr>
                <m:sty m:val="i"/>
              </m:rPr>
              <m:t>∂</m:t>
            </m:r>
            <m:sSup>
              <m:sSupPr/>
              <m:e>
                <m:r>
                  <m:rPr>
                    <m:sty m:val="i"/>
                  </m:rPr>
                  <m:t>t</m:t>
                </m:r>
              </m:e>
              <m:sup>
                <m:r>
                  <m:rPr>
                    <m:sty m:val="p"/>
                  </m:rPr>
                  <m:t>2</m:t>
                </m:r>
              </m:sup>
            </m:sSup>
          </m:den>
        </m:f>
        <m:r>
          <m:rPr>
            <m:sty m:val="p"/>
          </m:rPr>
          <m:t>=</m:t>
        </m:r>
        <m:f>
          <m:fPr>
            <m:ctrlPr>
              <w:rPr>
                <w:rFonts w:ascii="Cambria Math" w:hAnsi="Cambria Math"/>
              </w:rPr>
            </m:ctrlPr>
          </m:fPr>
          <m:num>
            <m:sSup>
              <m:sSupPr/>
              <m:e>
                <m:r>
                  <m:rPr>
                    <m:sty m:val="i"/>
                  </m:rPr>
                  <m:t>∂</m:t>
                </m:r>
              </m:e>
              <m:sup>
                <m:r>
                  <m:rPr>
                    <m:sty m:val="p"/>
                  </m:rPr>
                  <m:t>2</m:t>
                </m:r>
              </m:sup>
            </m:sSup>
            <m:bar>
              <m:barPr/>
              <m:e>
                <m:r>
                  <m:rPr>
                    <m:nor/>
                  </m:rPr>
                  <m:t xml:space="preserve"> </m:t>
                </m:r>
                <m:r>
                  <m:rPr>
                    <m:sty m:val="p"/>
                  </m:rPr>
                  <m:t>s</m:t>
                </m:r>
              </m:e>
            </m:bar>
          </m:num>
          <m:den>
            <m:r>
              <m:rPr>
                <m:sty m:val="i"/>
              </m:rPr>
              <m:t>∂</m:t>
            </m:r>
            <m:sSup>
              <m:sSupPr/>
              <m:e>
                <m:r>
                  <m:rPr>
                    <m:sty m:val="i"/>
                  </m:rPr>
                  <m:t>z</m:t>
                </m:r>
              </m:e>
              <m:sup>
                <m:r>
                  <m:rPr>
                    <m:sty m:val="p"/>
                  </m:rPr>
                  <m:t>2</m:t>
                </m:r>
              </m:sup>
            </m:sSup>
          </m:den>
        </m:f>
      </m:oMath>
      <w:r>
        <w:rPr/>
        <w:t xml:space="preserve">, avec </w:t>
      </w:r>
      <m:oMath>
        <m:sSub>
          <m:sSubPr/>
          <m:e>
            <m:r>
              <m:rPr>
                <m:sty m:val="i"/>
              </m:rPr>
              <m:t>c</m:t>
            </m:r>
          </m:e>
          <m:sub>
            <m:r>
              <m:rPr>
                <m:sty m:val="p"/>
              </m:rPr>
              <m:t>s</m:t>
            </m:r>
          </m:sub>
        </m:sSub>
      </m:oMath>
      <w:r>
        <w:rPr>
          <w:rFonts w:eastAsia="Georgia" w:cs="Georgia" w:ascii="Georgia" w:hAnsi="Georgia"/>
        </w:rPr>
        <w:t xml:space="preserve"> une constante réelle positive.</w:t>
      </w:r>
    </w:p>
    <w:p>
      <w:pPr>
        <w:spacing w:after="220" w:lineRule="auto"/>
      </w:pPr>
      <w:r>
        <w:rPr>
          <w:rFonts w:eastAsia="Georgia" w:cs="Georgia" w:ascii="Georgia" w:hAnsi="Georgia"/>
        </w:rPr>
        <w:t xml:space="preserve">Q14. a) Rappeler les définitions d'une onde longitudinale et d'une onde transversale. Citer un exemple de chacune de ces ondes.</w:t>
      </w:r>
    </w:p>
    <w:p>
      <w:pPr>
        <w:numPr>
          <w:ilvl w:val="0"/>
          <w:numId w:val="20"/>
        </w:numPr>
        <w:spacing w:lineRule="auto"/>
      </w:pPr>
      <w:r>
        <w:rPr>
          <w:rFonts w:eastAsia="Georgia" w:cs="Georgia" w:ascii="Georgia" w:hAnsi="Georgia"/>
        </w:rPr>
        <w:t xml:space="preserve">Préciser la signification de </w:t>
      </w:r>
      <m:oMath>
        <m:sSub>
          <m:sSubPr/>
          <m:e>
            <m:r>
              <m:rPr>
                <m:sty m:val="i"/>
              </m:rPr>
              <m:t>c</m:t>
            </m:r>
          </m:e>
          <m:sub>
            <m:r>
              <m:rPr>
                <m:sty m:val="p"/>
              </m:rPr>
              <m:t>s</m:t>
            </m:r>
          </m:sub>
        </m:sSub>
      </m:oMath>
      <w:r>
        <w:rPr/>
        <w:t xml:space="preserve">.</w:t>
      </w:r>
    </w:p>
    <w:p>
      <w:pPr>
        <w:spacing w:after="220" w:lineRule="auto"/>
      </w:pPr>
      <w:r>
        <w:rPr>
          <w:rFonts w:eastAsia="Georgia" w:cs="Georgia" w:ascii="Georgia" w:hAnsi="Georgia"/>
        </w:rPr>
        <w:t xml:space="preserve">Une onde harmonique se propageant s'écrit en notation complexe : </w:t>
      </w:r>
      <m:oMath>
        <m:bar>
          <m:barPr/>
          <m:e>
            <m:r>
              <m:rPr>
                <m:sty m:val="p"/>
              </m:rPr>
              <m:t>s</m:t>
            </m:r>
          </m:e>
        </m:bar>
        <m:r>
          <m:rPr>
            <m:sty m:val="p"/>
          </m:rPr>
          <m:t>(</m:t>
        </m:r>
        <m:r>
          <m:rPr>
            <m:sty m:val="i"/>
          </m:rPr>
          <m:t>z</m:t>
        </m:r>
        <m:r>
          <m:rPr>
            <m:sty m:val="p"/>
          </m:rPr>
          <m:t>,</m:t>
        </m:r>
        <m:r>
          <m:rPr>
            <m:sty m:val="i"/>
          </m:rPr>
          <m:t>t</m:t>
        </m:r>
        <m:r>
          <m:rPr>
            <m:sty m:val="p"/>
          </m:rPr>
          <m:t>)</m:t>
        </m:r>
        <m:r>
          <m:rPr>
            <m:sty m:val="p"/>
          </m:rPr>
          <m:t>=</m:t>
        </m:r>
        <m:sSub>
          <m:sSubPr/>
          <m:e>
            <m:r>
              <m:rPr>
                <m:sty m:val="i"/>
              </m:rPr>
              <m:t>S</m:t>
            </m:r>
          </m:e>
          <m:sub>
            <m:r>
              <m:rPr>
                <m:sty m:val="p"/>
              </m:rPr>
              <m:t>o</m:t>
            </m:r>
          </m:sub>
        </m:sSub>
        <m:sSup>
          <m:sSupPr/>
          <m:e>
            <m:r>
              <m:rPr>
                <m:sty m:val="i"/>
              </m:rPr>
              <m:t>e</m:t>
            </m:r>
          </m:e>
          <m:sup>
            <m:r>
              <m:rPr>
                <m:sty m:val="i"/>
              </m:rPr>
              <m:t>ı</m:t>
            </m:r>
            <m:r>
              <m:rPr>
                <m:sty m:val="p"/>
              </m:rPr>
              <m:t>(</m:t>
            </m:r>
            <m:r>
              <m:rPr>
                <m:sty m:val="i"/>
              </m:rPr>
              <m:t>ω</m:t>
            </m:r>
            <m:r>
              <m:rPr>
                <m:sty m:val="i"/>
              </m:rPr>
              <m:t>t</m:t>
            </m:r>
            <m:r>
              <m:rPr>
                <m:sty m:val="p"/>
              </m:rPr>
              <m:t>−</m:t>
            </m:r>
            <m:r>
              <m:rPr>
                <m:sty m:val="i"/>
              </m:rPr>
              <m:t>k</m:t>
            </m:r>
            <m:r>
              <m:rPr>
                <m:sty m:val="i"/>
              </m:rPr>
              <m:t>z</m:t>
            </m:r>
            <m:r>
              <m:rPr>
                <m:sty m:val="p"/>
              </m:rPr>
              <m:t>)</m:t>
            </m:r>
          </m:sup>
        </m:sSup>
      </m:oMath>
      <w:r>
        <w:rPr/>
        <w:t xml:space="preserve">, avec </w:t>
      </w:r>
      <m:oMath>
        <m:sSub>
          <m:sSubPr/>
          <m:e>
            <m:r>
              <m:rPr>
                <m:sty m:val="i"/>
              </m:rPr>
              <m:t>S</m:t>
            </m:r>
          </m:e>
          <m:sub>
            <m:r>
              <m:rPr>
                <m:sty m:val="p"/>
              </m:rPr>
              <m:t>o</m:t>
            </m:r>
          </m:sub>
        </m:sSub>
      </m:oMath>
      <w:r>
        <w:rPr/>
        <w:t xml:space="preserve"> son amplitude, </w:t>
      </w:r>
      <m:oMath>
        <m:r>
          <m:rPr>
            <m:sty m:val="i"/>
          </m:rPr>
          <m:t>ω</m:t>
        </m:r>
      </m:oMath>
      <w:r>
        <w:rPr/>
        <w:t xml:space="preserve"> sa pulsation et </w:t>
      </w:r>
      <m:oMath>
        <m:r>
          <m:rPr>
            <m:sty m:val="i"/>
          </m:rPr>
          <m:t>k</m:t>
        </m:r>
      </m:oMath>
      <w:r>
        <w:rPr/>
        <w:t xml:space="preserve"> la norme de son vecteur d'onde.</w:t>
      </w:r>
    </w:p>
    <w:p>
      <w:pPr>
        <w:spacing w:after="220" w:lineRule="auto"/>
      </w:pPr>
      <w:r>
        <w:rPr/>
        <w:t xml:space="preserve">Q15. a) Indiquer la direction et le sens de propagation de l'onde.</w:t>
      </w:r>
    </w:p>
    <w:p>
      <w:pPr>
        <w:numPr>
          <w:ilvl w:val="0"/>
          <w:numId w:val="22"/>
        </w:numPr>
        <w:spacing w:lineRule="auto"/>
      </w:pPr>
      <w:r>
        <w:rPr>
          <w:rFonts w:eastAsia="Georgia" w:cs="Georgia" w:ascii="Georgia" w:hAnsi="Georgia"/>
        </w:rPr>
        <w:t xml:space="preserve">Établir la relation de dispersion, reliant </w:t>
      </w:r>
      <m:oMath>
        <m:r>
          <m:rPr>
            <m:sty m:val="i"/>
          </m:rPr>
          <m:t>ω</m:t>
        </m:r>
      </m:oMath>
      <w:r>
        <w:rPr/>
        <w:t xml:space="preserve"> et </w:t>
      </w:r>
      <m:oMath>
        <m:r>
          <m:rPr>
            <m:sty m:val="i"/>
          </m:rPr>
          <m:t>k</m:t>
        </m:r>
      </m:oMath>
      <w:r>
        <w:rPr/>
        <w:t xml:space="preserve">.</w:t>
      </w:r>
    </w:p>
    <w:p>
      <w:pPr>
        <w:spacing w:after="220" w:lineRule="auto"/>
      </w:pPr>
      <w:r>
        <w:rPr>
          <w:rFonts w:eastAsia="Georgia" w:cs="Georgia" w:ascii="Georgia" w:hAnsi="Georgia"/>
        </w:rPr>
        <w:t xml:space="preserve">Une modélisation plus approfondie de la propagation de l'onde permet d'écrire : </w:t>
      </w:r>
      <m:oMath>
        <m:f>
          <m:fPr>
            <m:ctrlPr>
              <w:rPr>
                <w:rFonts w:ascii="Cambria Math" w:hAnsi="Cambria Math"/>
              </w:rPr>
            </m:ctrlPr>
          </m:fPr>
          <m:num>
            <m:r>
              <m:rPr>
                <m:sty m:val="p"/>
              </m:rPr>
              <m:t>1</m:t>
            </m:r>
          </m:num>
          <m:den>
            <m:sSubSup>
              <m:sSubSupPr/>
              <m:e>
                <m:r>
                  <m:rPr>
                    <m:sty m:val="i"/>
                  </m:rPr>
                  <m:t>c</m:t>
                </m:r>
              </m:e>
              <m:sub>
                <m:r>
                  <m:rPr>
                    <m:sty m:val="p"/>
                  </m:rPr>
                  <m:t>s</m:t>
                </m:r>
              </m:sub>
              <m:sup>
                <m:r>
                  <m:rPr>
                    <m:sty m:val="p"/>
                  </m:rPr>
                  <m:t>2</m:t>
                </m:r>
              </m:sup>
            </m:sSubSup>
          </m:den>
        </m:f>
        <m:f>
          <m:fPr>
            <m:ctrlPr>
              <w:rPr>
                <w:rFonts w:ascii="Cambria Math" w:hAnsi="Cambria Math"/>
              </w:rPr>
            </m:ctrlPr>
          </m:fPr>
          <m:num>
            <m:sSup>
              <m:sSupPr/>
              <m:e>
                <m:r>
                  <m:rPr>
                    <m:sty m:val="i"/>
                  </m:rPr>
                  <m:t>∂</m:t>
                </m:r>
              </m:e>
              <m:sup>
                <m:r>
                  <m:rPr>
                    <m:sty m:val="p"/>
                  </m:rPr>
                  <m:t>2</m:t>
                </m:r>
              </m:sup>
            </m:sSup>
            <m:bar>
              <m:barPr/>
              <m:e>
                <m:r>
                  <m:rPr>
                    <m:nor/>
                  </m:rPr>
                  <m:t xml:space="preserve"> </m:t>
                </m:r>
                <m:r>
                  <m:rPr>
                    <m:sty m:val="p"/>
                  </m:rPr>
                  <m:t>s</m:t>
                </m:r>
              </m:e>
            </m:bar>
          </m:num>
          <m:den>
            <m:r>
              <m:rPr>
                <m:sty m:val="i"/>
              </m:rPr>
              <m:t>∂</m:t>
            </m:r>
            <m:sSup>
              <m:sSupPr/>
              <m:e>
                <m:r>
                  <m:rPr>
                    <m:sty m:val="i"/>
                  </m:rPr>
                  <m:t>t</m:t>
                </m:r>
              </m:e>
              <m:sup>
                <m:r>
                  <m:rPr>
                    <m:sty m:val="p"/>
                  </m:rPr>
                  <m:t>2</m:t>
                </m:r>
              </m:sup>
            </m:sSup>
          </m:den>
        </m:f>
        <m:r>
          <m:rPr>
            <m:sty m:val="p"/>
          </m:rPr>
          <m:t>+</m:t>
        </m:r>
        <m:r>
          <m:rPr>
            <m:sty m:val="i"/>
          </m:rPr>
          <m:t>η</m:t>
        </m:r>
        <m:f>
          <m:fPr>
            <m:ctrlPr>
              <w:rPr>
                <w:rFonts w:ascii="Cambria Math" w:hAnsi="Cambria Math"/>
              </w:rPr>
            </m:ctrlPr>
          </m:fPr>
          <m:num>
            <m:r>
              <m:rPr>
                <m:sty m:val="i"/>
              </m:rPr>
              <m:t>∂</m:t>
            </m:r>
            <m:bar>
              <m:barPr/>
              <m:e>
                <m:r>
                  <m:rPr>
                    <m:sty m:val="p"/>
                  </m:rPr>
                  <m:t>s</m:t>
                </m:r>
              </m:e>
            </m:bar>
          </m:num>
          <m:den>
            <m:r>
              <m:rPr>
                <m:sty m:val="i"/>
              </m:rPr>
              <m:t>∂</m:t>
            </m:r>
            <m:r>
              <m:rPr>
                <m:sty m:val="i"/>
              </m:rPr>
              <m:t>t</m:t>
            </m:r>
          </m:den>
        </m:f>
        <m:r>
          <m:rPr>
            <m:sty m:val="p"/>
          </m:rPr>
          <m:t>=</m:t>
        </m:r>
        <m:f>
          <m:fPr>
            <m:ctrlPr>
              <w:rPr>
                <w:rFonts w:ascii="Cambria Math" w:hAnsi="Cambria Math"/>
              </w:rPr>
            </m:ctrlPr>
          </m:fPr>
          <m:num>
            <m:sSup>
              <m:sSupPr/>
              <m:e>
                <m:r>
                  <m:rPr>
                    <m:sty m:val="i"/>
                  </m:rPr>
                  <m:t>∂</m:t>
                </m:r>
              </m:e>
              <m:sup>
                <m:r>
                  <m:rPr>
                    <m:sty m:val="p"/>
                  </m:rPr>
                  <m:t>2</m:t>
                </m:r>
              </m:sup>
            </m:sSup>
            <m:bar>
              <m:barPr/>
              <m:e>
                <m:r>
                  <m:rPr>
                    <m:nor/>
                  </m:rPr>
                  <m:t xml:space="preserve"> </m:t>
                </m:r>
                <m:r>
                  <m:rPr>
                    <m:sty m:val="p"/>
                  </m:rPr>
                  <m:t>s</m:t>
                </m:r>
              </m:e>
            </m:bar>
          </m:num>
          <m:den>
            <m:r>
              <m:rPr>
                <m:sty m:val="i"/>
              </m:rPr>
              <m:t>∂</m:t>
            </m:r>
            <m:sSup>
              <m:sSupPr/>
              <m:e>
                <m:r>
                  <m:rPr>
                    <m:sty m:val="i"/>
                  </m:rPr>
                  <m:t>z</m:t>
                </m:r>
              </m:e>
              <m:sup>
                <m:r>
                  <m:rPr>
                    <m:sty m:val="p"/>
                  </m:rPr>
                  <m:t>2</m:t>
                </m:r>
              </m:sup>
            </m:sSup>
          </m:den>
        </m:f>
      </m:oMath>
      <w:r>
        <w:rPr/>
        <w:t xml:space="preserve"> avec </w:t>
      </w:r>
      <m:oMath>
        <m:r>
          <m:rPr>
            <m:sty m:val="i"/>
          </m:rPr>
          <m:t>η</m:t>
        </m:r>
      </m:oMath>
      <w:r>
        <w:rPr>
          <w:rFonts w:eastAsia="Georgia" w:cs="Georgia" w:ascii="Georgia" w:hAnsi="Georgia"/>
        </w:rPr>
        <w:t xml:space="preserve"> une constante réelle positive.</w:t>
      </w:r>
    </w:p>
    <w:p>
      <w:pPr>
        <w:spacing w:after="220" w:lineRule="auto"/>
      </w:pPr>
      <w:r>
        <w:rPr>
          <w:rFonts w:eastAsia="Georgia" w:cs="Georgia" w:ascii="Georgia" w:hAnsi="Georgia"/>
        </w:rPr>
        <w:t xml:space="preserve">Q16. a) Déterminer la relation reliant </w:t>
      </w:r>
      <m:oMath>
        <m:r>
          <m:rPr>
            <m:sty m:val="i"/>
          </m:rPr>
          <m:t>ω</m:t>
        </m:r>
        <m:r>
          <m:rPr>
            <m:sty m:val="p"/>
          </m:rPr>
          <m:t>,</m:t>
        </m:r>
        <m:r>
          <m:rPr>
            <m:sty m:val="i"/>
          </m:rPr>
          <m:t>k</m:t>
        </m:r>
        <m:r>
          <m:rPr>
            <m:sty m:val="p"/>
          </m:rPr>
          <m:t>,</m:t>
        </m:r>
        <m:sSub>
          <m:sSubPr/>
          <m:e>
            <m:r>
              <m:rPr>
                <m:sty m:val="i"/>
              </m:rPr>
              <m:t>c</m:t>
            </m:r>
          </m:e>
          <m:sub>
            <m:r>
              <m:rPr>
                <m:sty m:val="p"/>
              </m:rPr>
              <m:t>s</m:t>
            </m:r>
          </m:sub>
        </m:sSub>
      </m:oMath>
      <w:r>
        <w:rPr/>
        <w:t xml:space="preserve"> et </w:t>
      </w:r>
      <m:oMath>
        <m:r>
          <m:rPr>
            <m:sty m:val="i"/>
          </m:rPr>
          <m:t>η</m:t>
        </m:r>
      </m:oMath>
      <w:r>
        <w:rPr/>
        <w:t xml:space="preserve">.</w:t>
      </w:r>
    </w:p>
    <w:p>
      <w:pPr>
        <w:spacing w:after="220" w:lineRule="auto"/>
      </w:pPr>
      <w:r>
        <w:rPr>
          <w:rFonts w:eastAsia="Georgia" w:cs="Georgia" w:ascii="Georgia" w:hAnsi="Georgia"/>
        </w:rPr>
        <w:t xml:space="preserve">On se place dans le cas où </w:t>
      </w:r>
      <m:oMath>
        <m:f>
          <m:fPr>
            <m:ctrlPr>
              <w:rPr>
                <w:rFonts w:ascii="Cambria Math" w:hAnsi="Cambria Math"/>
              </w:rPr>
            </m:ctrlPr>
          </m:fPr>
          <m:num>
            <m:r>
              <m:rPr>
                <m:sty m:val="i"/>
              </m:rPr>
              <m:t>ω</m:t>
            </m:r>
          </m:num>
          <m:den>
            <m:sSubSup>
              <m:sSubSupPr/>
              <m:e>
                <m:r>
                  <m:rPr>
                    <m:sty m:val="i"/>
                  </m:rPr>
                  <m:t>c</m:t>
                </m:r>
              </m:e>
              <m:sub>
                <m:r>
                  <m:rPr>
                    <m:sty m:val="p"/>
                  </m:rPr>
                  <m:t>s</m:t>
                </m:r>
              </m:sub>
              <m:sup>
                <m:r>
                  <m:rPr>
                    <m:sty m:val="p"/>
                  </m:rPr>
                  <m:t>2</m:t>
                </m:r>
              </m:sup>
            </m:sSubSup>
          </m:den>
        </m:f>
        <m:r>
          <m:rPr>
            <m:sty m:val="p"/>
          </m:rPr>
          <m:t>≫</m:t>
        </m:r>
        <m:r>
          <m:rPr>
            <m:sty m:val="i"/>
          </m:rPr>
          <m:t>η</m:t>
        </m:r>
      </m:oMath>
      <w:r>
        <w:rPr/>
        <w:t xml:space="preserve">.</w:t>
      </w:r>
    </w:p>
    <w:p>
      <w:pPr>
        <w:numPr>
          <w:ilvl w:val="0"/>
          <w:numId w:val="24"/>
        </w:numPr>
        <w:spacing w:lineRule="auto"/>
      </w:pPr>
      <w:r>
        <w:rPr>
          <w:rFonts w:eastAsia="Georgia" w:cs="Georgia" w:ascii="Georgia" w:hAnsi="Georgia"/>
        </w:rPr>
        <w:t xml:space="preserve">En développant à l'ordre un en </w:t>
      </w:r>
      <m:oMath>
        <m:f>
          <m:fPr>
            <m:ctrlPr>
              <w:rPr>
                <w:rFonts w:ascii="Cambria Math" w:hAnsi="Cambria Math"/>
              </w:rPr>
            </m:ctrlPr>
          </m:fPr>
          <m:num>
            <m:r>
              <m:rPr>
                <m:sty m:val="i"/>
              </m:rPr>
              <m:t>η</m:t>
            </m:r>
            <m:sSubSup>
              <m:sSubSupPr/>
              <m:e>
                <m:r>
                  <m:rPr>
                    <m:sty m:val="i"/>
                  </m:rPr>
                  <m:t>c</m:t>
                </m:r>
              </m:e>
              <m:sub>
                <m:r>
                  <m:rPr>
                    <m:sty m:val="p"/>
                  </m:rPr>
                  <m:t>s</m:t>
                </m:r>
              </m:sub>
              <m:sup>
                <m:r>
                  <m:rPr>
                    <m:sty m:val="p"/>
                  </m:rPr>
                  <m:t>2</m:t>
                </m:r>
              </m:sup>
            </m:sSubSup>
          </m:num>
          <m:den>
            <m:r>
              <m:rPr>
                <m:sty m:val="i"/>
              </m:rPr>
              <m:t>ω</m:t>
            </m:r>
          </m:den>
        </m:f>
      </m:oMath>
      <w:r>
        <w:rPr>
          <w:rFonts w:eastAsia="Georgia" w:cs="Georgia" w:ascii="Georgia" w:hAnsi="Georgia"/>
        </w:rPr>
        <w:t xml:space="preserve"> et en écrivant </w:t>
      </w:r>
      <m:oMath>
        <m:r>
          <m:rPr>
            <m:sty m:val="i"/>
          </m:rPr>
          <m:t>k</m:t>
        </m:r>
        <m:r>
          <m:rPr>
            <m:sty m:val="p"/>
          </m:rPr>
          <m:t>=</m:t>
        </m:r>
        <m:sSub>
          <m:sSubPr/>
          <m:e>
            <m:r>
              <m:rPr>
                <m:sty m:val="i"/>
              </m:rPr>
              <m:t>k</m:t>
            </m:r>
          </m:e>
          <m:sub>
            <m:r>
              <m:rPr>
                <m:sty m:val="i"/>
              </m:rPr>
              <m:t>r</m:t>
            </m:r>
          </m:sub>
        </m:sSub>
        <m:r>
          <m:rPr>
            <m:sty m:val="p"/>
          </m:rPr>
          <m:t>+</m:t>
        </m:r>
        <m:r>
          <m:rPr>
            <m:sty m:val="i"/>
          </m:rPr>
          <m:t>ı</m:t>
        </m:r>
        <m:sSub>
          <m:sSubPr/>
          <m:e>
            <m:r>
              <m:rPr>
                <m:sty m:val="i"/>
              </m:rPr>
              <m:t>k</m:t>
            </m:r>
          </m:e>
          <m:sub>
            <m:r>
              <m:rPr>
                <m:sty m:val="i"/>
              </m:rPr>
              <m:t>i</m:t>
            </m:r>
          </m:sub>
        </m:sSub>
      </m:oMath>
      <w:r>
        <w:rPr/>
        <w:t xml:space="preserve">, exprimer </w:t>
      </w:r>
      <m:oMath>
        <m:sSub>
          <m:sSubPr/>
          <m:e>
            <m:r>
              <m:rPr>
                <m:sty m:val="i"/>
              </m:rPr>
              <m:t>k</m:t>
            </m:r>
          </m:e>
          <m:sub>
            <m:r>
              <m:rPr>
                <m:sty m:val="i"/>
              </m:rPr>
              <m:t>r</m:t>
            </m:r>
          </m:sub>
        </m:sSub>
        <m:r>
          <m:rPr>
            <m:sty m:val="p"/>
          </m:rPr>
          <m:t>=</m:t>
        </m:r>
        <m:r>
          <m:rPr>
            <m:sty m:val="p"/>
          </m:rPr>
          <m:t>ℜ</m:t>
        </m:r>
        <m:r>
          <m:rPr>
            <m:scr m:val="fraktur"/>
          </m:rPr>
          <m:t>e</m:t>
        </m:r>
        <m:r>
          <m:rPr>
            <m:sty m:val="p"/>
          </m:rPr>
          <m:t>(</m:t>
        </m:r>
        <m:r>
          <m:rPr>
            <m:sty m:val="i"/>
          </m:rPr>
          <m:t>k</m:t>
        </m:r>
        <m:r>
          <m:rPr>
            <m:sty m:val="p"/>
          </m:rPr>
          <m:t>)</m:t>
        </m:r>
      </m:oMath>
      <w:r>
        <w:rPr/>
        <w:t xml:space="preserve"> et </w:t>
      </w:r>
      <m:oMath>
        <m:sSub>
          <m:sSubPr/>
          <m:e>
            <m:r>
              <m:rPr>
                <m:sty m:val="i"/>
              </m:rPr>
              <m:t>k</m:t>
            </m:r>
          </m:e>
          <m:sub>
            <m:r>
              <m:rPr>
                <m:sty m:val="i"/>
              </m:rPr>
              <m:t>i</m:t>
            </m:r>
          </m:sub>
        </m:sSub>
        <m:r>
          <m:rPr>
            <m:sty m:val="p"/>
          </m:rPr>
          <m:t>=</m:t>
        </m:r>
        <m:r>
          <m:rPr>
            <m:scr m:val="fraktur"/>
          </m:rPr>
          <m:t>J</m:t>
        </m:r>
        <m:r>
          <m:rPr>
            <m:scr m:val="fraktur"/>
          </m:rPr>
          <m:t>m</m:t>
        </m:r>
        <m:r>
          <m:rPr>
            <m:sty m:val="p"/>
          </m:rPr>
          <m:t>(</m:t>
        </m:r>
        <m:r>
          <m:rPr>
            <m:sty m:val="i"/>
          </m:rPr>
          <m:t>k</m:t>
        </m:r>
        <m:r>
          <m:rPr>
            <m:sty m:val="p"/>
          </m:rPr>
          <m:t>)</m:t>
        </m:r>
      </m:oMath>
      <w:r>
        <w:rPr/>
        <w:t xml:space="preserve"> en fonction de </w:t>
      </w:r>
      <m:oMath>
        <m:r>
          <m:rPr>
            <m:sty m:val="i"/>
          </m:rPr>
          <m:t>ω</m:t>
        </m:r>
        <m:r>
          <m:rPr>
            <m:sty m:val="p"/>
          </m:rPr>
          <m:t>,</m:t>
        </m:r>
        <m:sSub>
          <m:sSubPr/>
          <m:e>
            <m:r>
              <m:rPr>
                <m:sty m:val="i"/>
              </m:rPr>
              <m:t>c</m:t>
            </m:r>
          </m:e>
          <m:sub>
            <m:r>
              <m:rPr>
                <m:sty m:val="p"/>
              </m:rPr>
              <m:t>s</m:t>
            </m:r>
          </m:sub>
        </m:sSub>
      </m:oMath>
      <w:r>
        <w:rPr/>
        <w:t xml:space="preserve"> et de </w:t>
      </w:r>
      <m:oMath>
        <m:r>
          <m:rPr>
            <m:sty m:val="i"/>
          </m:rPr>
          <m:t>η</m:t>
        </m:r>
      </m:oMath>
      <w:r>
        <w:rPr/>
        <w:t xml:space="preserve">.</w:t>
      </w:r>
    </w:p>
    <w:p>
      <w:pPr>
        <w:numPr>
          <w:ilvl w:val="0"/>
          <w:numId w:val="24"/>
        </w:numPr>
        <w:spacing w:lineRule="auto"/>
      </w:pPr>
      <w:r>
        <w:rPr>
          <w:rFonts w:eastAsia="Georgia" w:cs="Georgia" w:ascii="Georgia" w:hAnsi="Georgia"/>
        </w:rPr>
        <w:t xml:space="preserve">Écrire la représentation réelle de l'onde sous la forme </w:t>
      </w:r>
      <m:oMath>
        <m:r>
          <m:rPr>
            <m:sty m:val="i"/>
          </m:rPr>
          <m:t>s</m:t>
        </m:r>
        <m:r>
          <m:rPr>
            <m:sty m:val="p"/>
          </m:rPr>
          <m:t>(</m:t>
        </m:r>
        <m:r>
          <m:rPr>
            <m:sty m:val="i"/>
          </m:rPr>
          <m:t>z</m:t>
        </m:r>
        <m:r>
          <m:rPr>
            <m:sty m:val="p"/>
          </m:rPr>
          <m:t>,</m:t>
        </m:r>
        <m:r>
          <m:rPr>
            <m:sty m:val="i"/>
          </m:rPr>
          <m:t>t</m:t>
        </m:r>
        <m:r>
          <m:rPr>
            <m:sty m:val="p"/>
          </m:rPr>
          <m:t>)</m:t>
        </m:r>
        <m:r>
          <m:rPr>
            <m:sty m:val="p"/>
          </m:rPr>
          <m:t>=</m:t>
        </m:r>
        <m:sSub>
          <m:sSubPr/>
          <m:e>
            <m:r>
              <m:rPr>
                <m:sty m:val="i"/>
              </m:rPr>
              <m:t>S</m:t>
            </m:r>
          </m:e>
          <m:sub>
            <m:r>
              <m:rPr>
                <m:sty m:val="p"/>
              </m:rPr>
              <m:t>0</m:t>
            </m:r>
          </m:sub>
        </m:sSub>
        <m:r>
          <m:rPr>
            <m:sty m:val="p"/>
          </m:rPr>
          <m:t>cos</m:t>
        </m:r>
        <m:r>
          <m:rPr>
            <m:sty m:val="p"/>
          </m:rPr>
          <m:t>⁡</m:t>
        </m:r>
        <m:r>
          <m:rPr>
            <m:sty m:val="p"/>
          </m:rPr>
          <m:t>(</m:t>
        </m:r>
        <m:r>
          <m:rPr>
            <m:sty m:val="i"/>
          </m:rPr>
          <m:t>ω</m:t>
        </m:r>
        <m:r>
          <m:rPr>
            <m:sty m:val="i"/>
          </m:rPr>
          <m:t>t</m:t>
        </m:r>
        <m:r>
          <m:rPr>
            <m:sty m:val="p"/>
          </m:rPr>
          <m:t>−</m:t>
        </m:r>
        <m:r>
          <m:rPr>
            <m:sty m:val="i"/>
          </m:rPr>
          <m:t>a</m:t>
        </m:r>
        <m:r>
          <m:rPr>
            <m:sty m:val="i"/>
          </m:rPr>
          <m:t>z</m:t>
        </m:r>
        <m:r>
          <m:rPr>
            <m:sty m:val="p"/>
          </m:rPr>
          <m:t>)</m:t>
        </m:r>
        <m:sSup>
          <m:sSupPr/>
          <m:e>
            <m:r>
              <m:rPr>
                <m:sty m:val="i"/>
              </m:rPr>
              <m:t>e</m:t>
            </m:r>
          </m:e>
          <m:sup>
            <m:r>
              <m:rPr>
                <m:sty m:val="p"/>
              </m:rPr>
              <m:t>−</m:t>
            </m:r>
            <m:f>
              <m:fPr>
                <m:ctrlPr>
                  <w:rPr>
                    <w:rFonts w:ascii="Cambria Math" w:hAnsi="Cambria Math"/>
                  </w:rPr>
                </m:ctrlPr>
              </m:fPr>
              <m:num>
                <m:r>
                  <m:rPr>
                    <m:sty m:val="i"/>
                  </m:rPr>
                  <m:t>z</m:t>
                </m:r>
              </m:num>
              <m:den>
                <m:r>
                  <m:rPr>
                    <m:sty m:val="i"/>
                  </m:rPr>
                  <m:t>b</m:t>
                </m:r>
              </m:den>
            </m:f>
          </m:sup>
        </m:sSup>
      </m:oMath>
      <w:r>
        <w:rPr/>
        <w:t xml:space="preserve"> avec </w:t>
      </w:r>
      <m:oMath>
        <m:r>
          <m:rPr>
            <m:sty m:val="i"/>
          </m:rPr>
          <m:t>a</m:t>
        </m:r>
      </m:oMath>
      <w:r>
        <w:rPr/>
        <w:t xml:space="preserve"> et </w:t>
      </w:r>
      <m:oMath>
        <m:r>
          <m:rPr>
            <m:sty m:val="i"/>
          </m:rPr>
          <m:t>b</m:t>
        </m:r>
      </m:oMath>
      <w:r>
        <w:rPr>
          <w:rFonts w:eastAsia="Georgia" w:cs="Georgia" w:ascii="Georgia" w:hAnsi="Georgia"/>
        </w:rPr>
        <w:t xml:space="preserve"> à exprimer en fonction de </w:t>
      </w:r>
      <m:oMath>
        <m:r>
          <m:rPr>
            <m:sty m:val="i"/>
          </m:rPr>
          <m:t>ω</m:t>
        </m:r>
        <m:r>
          <m:rPr>
            <m:sty m:val="p"/>
          </m:rPr>
          <m:t>,</m:t>
        </m:r>
        <m:sSub>
          <m:sSubPr/>
          <m:e>
            <m:r>
              <m:rPr>
                <m:sty m:val="i"/>
              </m:rPr>
              <m:t>c</m:t>
            </m:r>
          </m:e>
          <m:sub>
            <m:r>
              <m:rPr>
                <m:sty m:val="p"/>
              </m:rPr>
              <m:t>s</m:t>
            </m:r>
          </m:sub>
        </m:sSub>
      </m:oMath>
      <w:r>
        <w:rPr/>
        <w:t xml:space="preserve"> et de </w:t>
      </w:r>
      <m:oMath>
        <m:r>
          <m:rPr>
            <m:sty m:val="i"/>
          </m:rPr>
          <m:t>η</m:t>
        </m:r>
      </m:oMath>
      <w:r>
        <w:rPr/>
        <w:t xml:space="preserve">.</w:t>
      </w:r>
    </w:p>
    <w:p>
      <w:pPr>
        <w:numPr>
          <w:ilvl w:val="0"/>
          <w:numId w:val="24"/>
        </w:numPr>
        <w:spacing w:lineRule="auto"/>
      </w:pPr>
      <w:r>
        <w:rPr>
          <w:rFonts w:eastAsia="Georgia" w:cs="Georgia" w:ascii="Georgia" w:hAnsi="Georgia"/>
        </w:rPr>
        <w:t xml:space="preserve">Préciser la signification de </w:t>
      </w:r>
      <m:oMath>
        <m:r>
          <m:rPr>
            <m:sty m:val="i"/>
          </m:rPr>
          <m:t>b</m:t>
        </m:r>
      </m:oMath>
      <w:r>
        <w:rPr>
          <w:rFonts w:eastAsia="Georgia" w:cs="Georgia" w:ascii="Georgia" w:hAnsi="Georgia"/>
        </w:rPr>
        <w:t xml:space="preserve">. Tracer, à </w:t>
      </w:r>
      <m:oMath>
        <m:r>
          <m:rPr>
            <m:sty m:val="i"/>
          </m:rPr>
          <m:t>t</m:t>
        </m:r>
      </m:oMath>
      <w:r>
        <w:rPr>
          <w:rFonts w:eastAsia="Georgia" w:cs="Georgia" w:ascii="Georgia" w:hAnsi="Georgia"/>
        </w:rPr>
        <w:t xml:space="preserve"> fixé, l'allure de la courbe </w:t>
      </w:r>
      <m:oMath>
        <m:d>
          <m:dPr>
            <m:begChr m:val="["/>
            <m:endChr m:val="]"/>
            <m:ctrlPr>
              <w:rPr>
                <w:rFonts w:ascii="Cambria Math" w:hAnsi="Cambria Math"/>
              </w:rPr>
            </m:ctrlPr>
          </m:dPr>
          <m:e>
            <m:r>
              <m:rPr>
                <m:sty m:val="i"/>
              </m:rPr>
              <m:t>z</m:t>
            </m:r>
            <m:r>
              <m:rPr>
                <m:sty m:val="p"/>
              </m:rPr>
              <m:t>↦</m:t>
            </m:r>
            <m:sSub>
              <m:sSubPr/>
              <m:e>
                <m:r>
                  <m:rPr>
                    <m:sty m:val="i"/>
                  </m:rPr>
                  <m:t>S</m:t>
                </m:r>
              </m:e>
              <m:sub>
                <m:r>
                  <m:rPr>
                    <m:sty m:val="p"/>
                  </m:rPr>
                  <m:t>0</m:t>
                </m:r>
              </m:sub>
            </m:sSub>
            <m:r>
              <m:rPr>
                <m:sty m:val="p"/>
              </m:rPr>
              <m:t>cos</m:t>
            </m:r>
            <m:r>
              <m:rPr>
                <m:sty m:val="p"/>
              </m:rPr>
              <m:t>⁡</m:t>
            </m:r>
            <m:r>
              <m:rPr>
                <m:sty m:val="p"/>
              </m:rPr>
              <m:t>(</m:t>
            </m:r>
            <m:r>
              <m:rPr>
                <m:sty m:val="i"/>
              </m:rPr>
              <m:t>ω</m:t>
            </m:r>
            <m:r>
              <m:rPr>
                <m:sty m:val="i"/>
              </m:rPr>
              <m:t>t</m:t>
            </m:r>
            <m:r>
              <m:rPr>
                <m:sty m:val="p"/>
              </m:rPr>
              <m:t>−</m:t>
            </m:r>
            <m:r>
              <m:rPr>
                <m:sty m:val="i"/>
              </m:rPr>
              <m:t>a</m:t>
            </m:r>
            <m:r>
              <m:rPr>
                <m:sty m:val="i"/>
              </m:rPr>
              <m:t>z</m:t>
            </m:r>
            <m:r>
              <m:rPr>
                <m:sty m:val="p"/>
              </m:rPr>
              <m:t>)</m:t>
            </m:r>
            <m:sSup>
              <m:sSupPr/>
              <m:e>
                <m:r>
                  <m:rPr>
                    <m:sty m:val="i"/>
                  </m:rPr>
                  <m:t>e</m:t>
                </m:r>
              </m:e>
              <m:sup>
                <m:r>
                  <m:rPr>
                    <m:sty m:val="p"/>
                  </m:rPr>
                  <m:t>−</m:t>
                </m:r>
                <m:f>
                  <m:fPr>
                    <m:ctrlPr>
                      <w:rPr>
                        <w:rFonts w:ascii="Cambria Math" w:hAnsi="Cambria Math"/>
                      </w:rPr>
                    </m:ctrlPr>
                  </m:fPr>
                  <m:num>
                    <m:r>
                      <m:rPr>
                        <m:sty m:val="i"/>
                      </m:rPr>
                      <m:t>z</m:t>
                    </m:r>
                  </m:num>
                  <m:den>
                    <m:r>
                      <m:rPr>
                        <m:sty m:val="i"/>
                      </m:rPr>
                      <m:t>b</m:t>
                    </m:r>
                  </m:den>
                </m:f>
              </m:sup>
            </m:sSup>
          </m:e>
        </m:d>
      </m:oMath>
      <w:r>
        <w:rPr>
          <w:rFonts w:eastAsia="Georgia" w:cs="Georgia" w:ascii="Georgia" w:hAnsi="Georgia"/>
        </w:rPr>
        <w:t xml:space="preserve"> en faisant apparaître </w:t>
      </w:r>
      <m:oMath>
        <m:r>
          <m:rPr>
            <m:sty m:val="i"/>
          </m:rPr>
          <m:t>a</m:t>
        </m:r>
        <m:r>
          <m:rPr>
            <m:sty m:val="p"/>
          </m:rPr>
          <m:t>,</m:t>
        </m:r>
        <m:r>
          <m:rPr>
            <m:sty m:val="i"/>
          </m:rPr>
          <m:t>b</m:t>
        </m:r>
      </m:oMath>
      <w:r>
        <w:rPr/>
        <w:t xml:space="preserve"> et </w:t>
      </w:r>
      <m:oMath>
        <m:sSub>
          <m:sSubPr/>
          <m:e>
            <m:r>
              <m:rPr>
                <m:sty m:val="i"/>
              </m:rPr>
              <m:t>S</m:t>
            </m:r>
          </m:e>
          <m:sub>
            <m:r>
              <m:rPr>
                <m:sty m:val="p"/>
              </m:rPr>
              <m:t>0</m:t>
            </m:r>
          </m:sub>
        </m:sSub>
      </m:oMath>
      <w:r>
        <w:rPr/>
        <w:t xml:space="preserve">.</w:t>
      </w:r>
    </w:p>
    <w:p>
      <w:pPr>
        <w:spacing w:after="220" w:lineRule="auto"/>
      </w:pPr>
      <w:r>
        <w:rPr>
          <w:rFonts w:eastAsia="Georgia" w:cs="Georgia" w:ascii="Georgia" w:hAnsi="Georgia"/>
        </w:rPr>
        <w:t xml:space="preserve">On modélise le sismomètre (figure 3) par :</w:t>
      </w:r>
    </w:p>
    <w:p>
      <w:pPr>
        <w:numPr>
          <w:ilvl w:val="0"/>
          <w:numId w:val="26"/>
        </w:numPr>
        <w:spacing w:lineRule="auto"/>
      </w:pPr>
      <w:r>
        <w:rPr/>
        <w:t xml:space="preserve">un solide de masse </w:t>
      </w:r>
      <m:oMath>
        <m:r>
          <m:rPr>
            <m:sty m:val="i"/>
          </m:rPr>
          <m:t>M</m:t>
        </m:r>
      </m:oMath>
      <w:r>
        <w:rPr>
          <w:rFonts w:eastAsia="Georgia" w:cs="Georgia" w:ascii="Georgia" w:hAnsi="Georgia"/>
        </w:rPr>
        <w:t xml:space="preserve"> (une autre !) suspendu à un ressort, dont l'autre extrémité est liée à un bâti rigide </w:t>
      </w:r>
      <m:oMath>
        <m:sSub>
          <m:sSubPr/>
          <m:e>
            <m:r>
              <m:rPr>
                <m:scr m:val="script"/>
              </m:rPr>
              <m:t>R</m:t>
            </m:r>
          </m:e>
          <m:sub>
            <m:r>
              <m:rPr>
                <m:sty m:val="p"/>
              </m:rPr>
              <m:t>b</m:t>
            </m:r>
          </m:sub>
        </m:sSub>
      </m:oMath>
      <w:r>
        <w:rPr/>
        <w:t xml:space="preserve"> solidaire du sol en vibration ;</w:t>
      </w:r>
    </w:p>
    <w:p>
      <w:pPr>
        <w:numPr>
          <w:ilvl w:val="0"/>
          <w:numId w:val="26"/>
        </w:numPr>
        <w:spacing w:lineRule="auto"/>
      </w:pPr>
      <w:r>
        <w:rPr>
          <w:rFonts w:eastAsia="Georgia" w:cs="Georgia" w:ascii="Georgia" w:hAnsi="Georgia"/>
        </w:rPr>
        <w:t xml:space="preserve">le ressort de masse négligeable devant cette nouvelle masse </w:t>
      </w:r>
      <m:oMath>
        <m:r>
          <m:rPr>
            <m:sty m:val="i"/>
          </m:rPr>
          <m:t>M</m:t>
        </m:r>
      </m:oMath>
      <w:r>
        <w:rPr/>
        <w:t xml:space="preserve">, de constante de raideur </w:t>
      </w:r>
      <m:oMath>
        <m:r>
          <m:rPr>
            <m:sty m:val="i"/>
          </m:rPr>
          <m:t>k</m:t>
        </m:r>
      </m:oMath>
      <w:r>
        <w:rPr>
          <w:rFonts w:eastAsia="Georgia" w:cs="Georgia" w:ascii="Georgia" w:hAnsi="Georgia"/>
        </w:rPr>
        <w:t xml:space="preserve">, de longueur à vide </w:t>
      </w:r>
      <m:oMath>
        <m:sSub>
          <m:sSubPr/>
          <m:e>
            <m:r>
              <m:rPr>
                <m:sty m:val="i"/>
              </m:rPr>
              <m:t>ℓ</m:t>
            </m:r>
          </m:e>
          <m:sub>
            <m:r>
              <m:rPr>
                <m:sty m:val="p"/>
              </m:rPr>
              <m:t>0</m:t>
            </m:r>
          </m:sub>
        </m:sSub>
      </m:oMath>
      <w:r>
        <w:rPr/>
        <w:t xml:space="preserve">;</w:t>
      </w:r>
    </w:p>
    <w:p>
      <w:pPr>
        <w:numPr>
          <w:ilvl w:val="0"/>
          <w:numId w:val="26"/>
        </w:numPr>
        <w:spacing w:lineRule="auto"/>
      </w:pPr>
      <w:r>
        <w:rPr>
          <w:rFonts w:eastAsia="Georgia" w:cs="Georgia" w:ascii="Georgia" w:hAnsi="Georgia"/>
        </w:rPr>
        <w:t xml:space="preserve">un amortisseur relié au bâti, exerçant sur le solide une action mécanique modélisée par la force de frottement fluide dans le référentiel lié au bâti </w:t>
      </w:r>
      <m:oMath>
        <m:sSub>
          <m:sSubPr/>
          <m:e>
            <m:r>
              <m:rPr>
                <m:scr m:val="script"/>
              </m:rPr>
              <m:t>R</m:t>
            </m:r>
          </m:e>
          <m:sub>
            <m:r>
              <m:rPr>
                <m:sty m:val="i"/>
              </m:rPr>
              <m:t>b</m:t>
            </m:r>
          </m:sub>
        </m:sSub>
        <m:r>
          <m:rPr>
            <m:sty m:val="p"/>
          </m:rPr>
          <m:t>:</m:t>
        </m:r>
        <m:acc>
          <m:accPr>
            <m:chr m:val="⃗"/>
          </m:accPr>
          <m:e>
            <m:r>
              <m:rPr>
                <m:sty m:val="i"/>
              </m:rPr>
              <m:t>F</m:t>
            </m:r>
          </m:e>
        </m:acc>
        <m:r>
          <m:rPr>
            <m:sty m:val="p"/>
          </m:rPr>
          <m:t>=</m:t>
        </m:r>
        <m:r>
          <m:rPr>
            <m:sty m:val="p"/>
          </m:rPr>
          <m:t>−</m:t>
        </m:r>
        <m:r>
          <m:rPr>
            <m:sty m:val="i"/>
          </m:rPr>
          <m:t>α</m:t>
        </m:r>
        <m:acc>
          <m:accPr>
            <m:chr m:val="⃗"/>
          </m:accPr>
          <m:e>
            <m:r>
              <m:rPr>
                <m:sty m:val="i"/>
              </m:rPr>
              <m:t>v</m:t>
            </m:r>
          </m:e>
        </m:acc>
      </m:oMath>
      <w:r>
        <w:rPr/>
        <w:t xml:space="preserve">, avec </w:t>
      </w:r>
      <m:oMath>
        <m:r>
          <m:rPr>
            <m:sty m:val="i"/>
          </m:rPr>
          <m:t>α</m:t>
        </m:r>
      </m:oMath>
      <w:r>
        <w:rPr/>
        <w:t xml:space="preserve"> une constante positive.</w:t>
      </w:r>
    </w:p>
    <w:p>
      <w:pPr>
        <w:spacing w:lineRule="auto"/>
        <w:jc w:val="center"/>
      </w:pPr>
      <w:r>
        <w:rPr/>
        <w:drawing>
          <wp:inline distB="0" distL="0" distR="0" distT="0">
            <wp:extent cx="5486400" cy="4875202"/>
            <wp:effectExtent b="0" l="0" r="0" t="0"/>
            <wp:docPr id="3" name="image-4dddf199a736fea7d1f968cb9d52f276c85366a3.jpg"/>
            <a:graphic>
              <a:graphicData uri="http://schemas.openxmlformats.org/drawingml/2006/picture">
                <pic:pic>
                  <pic:nvPicPr>
                    <pic:cNvPr id="3" name="image-4dddf199a736fea7d1f968cb9d52f276c85366a3.jpg" descr=""/>
                    <pic:cNvPicPr/>
                  </pic:nvPicPr>
                  <pic:blipFill>
                    <a:blip r:embed="rId7" cstate="print"/>
                    <a:srcRect b="0" l="0" r="0" t="0"/>
                    <a:stretch>
                      <a:fillRect/>
                    </a:stretch>
                  </pic:blipFill>
                  <pic:spPr>
                    <a:xfrm>
                      <a:off x="0" y="0"/>
                      <a:ext cx="5486400" cy="4875202"/>
                    </a:xfrm>
                    <a:prstGeom prst="rect"/>
                  </pic:spPr>
                </pic:pic>
              </a:graphicData>
            </a:graphic>
          </wp:inline>
        </w:drawing>
      </w:r>
    </w:p>
    <w:p>
      <w:pPr>
        <w:spacing w:lineRule="auto"/>
      </w:pPr>
      <w:r>
        <w:rPr>
          <w:rFonts w:eastAsia="Georgia" w:cs="Georgia" w:ascii="Georgia" w:hAnsi="Georgia"/>
        </w:rPr>
        <w:t xml:space="preserve">Figure 3 - Sismomètre</w:t>
      </w:r>
    </w:p>
    <w:p>
      <w:pPr>
        <w:spacing w:after="220" w:lineRule="auto"/>
      </w:pPr>
      <w:r>
        <w:rPr>
          <w:rFonts w:eastAsia="Georgia" w:cs="Georgia" w:ascii="Georgia" w:hAnsi="Georgia"/>
        </w:rPr>
        <w:t xml:space="preserve">Au passage de l'onde sismique, le bâti du sismomètre subit une accélération par rapport au référentiel de la planète, supposé galiléen, notée : </w:t>
      </w:r>
      <m:oMath>
        <m:acc>
          <m:accPr>
            <m:chr m:val="⃗"/>
          </m:accPr>
          <m:e>
            <m:r>
              <m:rPr>
                <m:sty m:val="i"/>
              </m:rPr>
              <m:t>A</m:t>
            </m:r>
          </m:e>
        </m:acc>
        <m:r>
          <m:rPr>
            <m:sty m:val="p"/>
          </m:rPr>
          <m:t>=</m:t>
        </m:r>
        <m:f>
          <m:fPr>
            <m:ctrlPr>
              <w:rPr>
                <w:rFonts w:ascii="Cambria Math" w:hAnsi="Cambria Math"/>
              </w:rPr>
            </m:ctrlPr>
          </m:fPr>
          <m:num>
            <m:sSup>
              <m:sSupPr/>
              <m:e>
                <m:r>
                  <m:rPr>
                    <m:sty m:val="i"/>
                  </m:rPr>
                  <m:t>d</m:t>
                </m:r>
              </m:e>
              <m:sup>
                <m:r>
                  <m:rPr>
                    <m:sty m:val="p"/>
                  </m:rPr>
                  <m:t>2</m:t>
                </m:r>
              </m:sup>
            </m:sSup>
            <m:r>
              <m:rPr>
                <m:sty m:val="i"/>
              </m:rPr>
              <m:t>X</m:t>
            </m:r>
          </m:num>
          <m:den>
            <m:r>
              <m:rPr>
                <m:sty m:val="i"/>
              </m:rPr>
              <m:t>d</m:t>
            </m:r>
            <m:sSup>
              <m:sSupPr/>
              <m:e>
                <m:r>
                  <m:rPr>
                    <m:sty m:val="i"/>
                  </m:rPr>
                  <m:t>t</m:t>
                </m:r>
              </m:e>
              <m:sup>
                <m:r>
                  <m:rPr>
                    <m:sty m:val="p"/>
                  </m:rPr>
                  <m:t>2</m:t>
                </m:r>
              </m:sup>
            </m:sSup>
          </m:den>
        </m:f>
        <m:sSub>
          <m:sSubPr/>
          <m:e>
            <m:acc>
              <m:accPr>
                <m:chr m:val="⃗"/>
              </m:accPr>
              <m:e>
                <m:r>
                  <m:rPr>
                    <m:sty m:val="i"/>
                  </m:rPr>
                  <m:t>e</m:t>
                </m:r>
              </m:e>
            </m:acc>
          </m:e>
          <m:sub>
            <m:r>
              <m:rPr>
                <m:sty m:val="i"/>
              </m:rPr>
              <m:t>X</m:t>
            </m:r>
          </m:sub>
        </m:sSub>
        <m:r>
          <m:rPr>
            <m:sty m:val="p"/>
          </m:rPr>
          <m:t>=</m:t>
        </m:r>
        <m:acc>
          <m:accPr>
            <m:chr m:val="¨"/>
          </m:accPr>
          <m:e>
            <m:r>
              <m:rPr>
                <m:sty m:val="i"/>
              </m:rPr>
              <m:t>X</m:t>
            </m:r>
          </m:e>
        </m:acc>
        <m:r>
          <m:rPr>
            <m:sty m:val="p"/>
          </m:rPr>
          <m:t>(</m:t>
        </m:r>
        <m:r>
          <m:rPr>
            <m:sty m:val="i"/>
          </m:rPr>
          <m:t>t</m:t>
        </m:r>
        <m:r>
          <m:rPr>
            <m:sty m:val="p"/>
          </m:rPr>
          <m:t>)</m:t>
        </m:r>
        <m:sSub>
          <m:sSubPr/>
          <m:e>
            <m:acc>
              <m:accPr>
                <m:chr m:val="⃗"/>
              </m:accPr>
              <m:e>
                <m:r>
                  <m:rPr>
                    <m:sty m:val="i"/>
                  </m:rPr>
                  <m:t>e</m:t>
                </m:r>
              </m:e>
            </m:acc>
          </m:e>
          <m:sub>
            <m:r>
              <m:rPr>
                <m:sty m:val="i"/>
              </m:rPr>
              <m:t>X</m:t>
            </m:r>
          </m:sub>
        </m:sSub>
      </m:oMath>
      <w:r>
        <w:rPr/>
        <w:t xml:space="preserve">.</w:t>
      </w:r>
    </w:p>
    <w:p>
      <w:pPr>
        <w:spacing w:after="220" w:lineRule="auto"/>
      </w:pPr>
      <w:r>
        <w:rPr>
          <w:rFonts w:eastAsia="Georgia" w:cs="Georgia" w:ascii="Georgia" w:hAnsi="Georgia"/>
        </w:rPr>
        <w:t xml:space="preserve">On se place dans le référentiel lié au bâti </w:t>
      </w:r>
      <m:oMath>
        <m:sSub>
          <m:sSubPr/>
          <m:e>
            <m:r>
              <m:rPr>
                <m:scr m:val="script"/>
              </m:rPr>
              <m:t>R</m:t>
            </m:r>
          </m:e>
          <m:sub>
            <m:r>
              <m:rPr>
                <m:sty m:val="p"/>
              </m:rPr>
              <m:t>b</m:t>
            </m:r>
          </m:sub>
        </m:sSub>
      </m:oMath>
      <w:r>
        <w:rPr>
          <w:rFonts w:eastAsia="Georgia" w:cs="Georgia" w:ascii="Georgia" w:hAnsi="Georgia"/>
        </w:rPr>
        <w:t xml:space="preserve">. Le mouvement du centre de gravité du solide de masse </w:t>
      </w:r>
      <m:oMath>
        <m:r>
          <m:rPr>
            <m:sty m:val="i"/>
          </m:rPr>
          <m:t>M</m:t>
        </m:r>
      </m:oMath>
      <w:r>
        <w:rPr>
          <w:rFonts w:eastAsia="Georgia" w:cs="Georgia" w:ascii="Georgia" w:hAnsi="Georgia"/>
        </w:rPr>
        <w:t xml:space="preserve"> par rapport à sa position d'équilibre relatif </w:t>
      </w:r>
      <m:oMath>
        <m:sSub>
          <m:sSubPr/>
          <m:e>
            <m:r>
              <m:rPr>
                <m:sty m:val="i"/>
              </m:rPr>
              <m:t>ℓ</m:t>
            </m:r>
          </m:e>
          <m:sub>
            <m:r>
              <m:rPr>
                <m:sty m:val="i"/>
              </m:rPr>
              <m:t>e</m:t>
            </m:r>
            <m:r>
              <m:rPr>
                <m:sty m:val="i"/>
              </m:rPr>
              <m:t>q</m:t>
            </m:r>
          </m:sub>
        </m:sSub>
      </m:oMath>
      <w:r>
        <w:rPr>
          <w:rFonts w:eastAsia="Georgia" w:cs="Georgia" w:ascii="Georgia" w:hAnsi="Georgia"/>
        </w:rPr>
        <w:t xml:space="preserve"> est repéré par la distance </w:t>
      </w:r>
      <m:oMath>
        <m:r>
          <m:rPr>
            <m:sty m:val="i"/>
          </m:rPr>
          <m:t>u</m:t>
        </m:r>
        <m:r>
          <m:rPr>
            <m:sty m:val="p"/>
          </m:rPr>
          <m:t>(</m:t>
        </m:r>
        <m:r>
          <m:rPr>
            <m:sty m:val="i"/>
          </m:rPr>
          <m:t>t</m:t>
        </m:r>
        <m:r>
          <m:rPr>
            <m:sty m:val="p"/>
          </m:rPr>
          <m:t>)</m:t>
        </m:r>
        <m:r>
          <m:rPr>
            <m:sty m:val="p"/>
          </m:rPr>
          <m:t>=</m:t>
        </m:r>
        <m:r>
          <m:rPr>
            <m:sty m:val="i"/>
          </m:rPr>
          <m:t>ℓ</m:t>
        </m:r>
        <m:r>
          <m:rPr>
            <m:sty m:val="p"/>
          </m:rPr>
          <m:t>−</m:t>
        </m:r>
        <m:sSub>
          <m:sSubPr/>
          <m:e>
            <m:r>
              <m:rPr>
                <m:sty m:val="i"/>
              </m:rPr>
              <m:t>ℓ</m:t>
            </m:r>
          </m:e>
          <m:sub>
            <m:r>
              <m:rPr>
                <m:sty m:val="i"/>
              </m:rPr>
              <m:t>e</m:t>
            </m:r>
            <m:r>
              <m:rPr>
                <m:sty m:val="i"/>
              </m:rPr>
              <m:t>q</m:t>
            </m:r>
          </m:sub>
        </m:sSub>
      </m:oMath>
      <w:r>
        <w:rPr/>
        <w:t xml:space="preserve">.</w:t>
      </w:r>
    </w:p>
    <w:p>
      <w:pPr>
        <w:spacing w:after="220" w:lineRule="auto"/>
      </w:pPr>
      <w:r>
        <w:rPr>
          <w:rFonts w:eastAsia="Georgia" w:cs="Georgia" w:ascii="Georgia" w:hAnsi="Georgia"/>
        </w:rPr>
        <w:t xml:space="preserve">Q17. Montrer que l'équation différentielle vérifiée par </w:t>
      </w:r>
      <m:oMath>
        <m:r>
          <m:rPr>
            <m:sty m:val="i"/>
          </m:rPr>
          <m:t>u</m:t>
        </m:r>
        <m:r>
          <m:rPr>
            <m:sty m:val="p"/>
          </m:rPr>
          <m:t>(</m:t>
        </m:r>
        <m:r>
          <m:rPr>
            <m:sty m:val="i"/>
          </m:rPr>
          <m:t>t</m:t>
        </m:r>
        <m:r>
          <m:rPr>
            <m:sty m:val="p"/>
          </m:rPr>
          <m:t>)</m:t>
        </m:r>
      </m:oMath>
      <w:r>
        <w:rPr/>
        <w:t xml:space="preserve"> se met sous la forme : </w:t>
      </w:r>
      <m:oMath>
        <m:acc>
          <m:accPr>
            <m:chr m:val="¨"/>
          </m:accPr>
          <m:e>
            <m:r>
              <m:rPr>
                <m:sty m:val="i"/>
              </m:rPr>
              <m:t>u</m:t>
            </m:r>
          </m:e>
        </m:acc>
        <m:r>
          <m:rPr>
            <m:sty m:val="p"/>
          </m:rPr>
          <m:t>+</m:t>
        </m:r>
        <m:d>
          <m:dPr>
            <m:begChr m:val="("/>
            <m:endChr m:val=")"/>
            <m:ctrlPr>
              <w:rPr>
                <w:rFonts w:ascii="Cambria Math" w:hAnsi="Cambria Math"/>
              </w:rPr>
            </m:ctrlPr>
          </m:dPr>
          <m:e>
            <m:f>
              <m:fPr>
                <m:ctrlPr>
                  <w:rPr>
                    <w:rFonts w:ascii="Cambria Math" w:hAnsi="Cambria Math"/>
                  </w:rPr>
                </m:ctrlPr>
              </m:fPr>
              <m:num>
                <m:sSub>
                  <m:sSubPr/>
                  <m:e>
                    <m:r>
                      <m:rPr>
                        <m:sty m:val="p"/>
                      </m:rPr>
                      <m:t>Ω</m:t>
                    </m:r>
                  </m:e>
                  <m:sub>
                    <m:r>
                      <m:rPr>
                        <m:sty m:val="p"/>
                      </m:rPr>
                      <m:t>0</m:t>
                    </m:r>
                  </m:sub>
                </m:sSub>
              </m:num>
              <m:den>
                <m:r>
                  <m:rPr>
                    <m:sty m:val="i"/>
                  </m:rPr>
                  <m:t>Q</m:t>
                </m:r>
              </m:den>
            </m:f>
          </m:e>
        </m:d>
        <m:acc>
          <m:accPr>
            <m:chr m:val="˙"/>
          </m:accPr>
          <m:e>
            <m:r>
              <m:rPr>
                <m:sty m:val="i"/>
              </m:rPr>
              <m:t>u</m:t>
            </m:r>
          </m:e>
        </m:acc>
        <m:r>
          <m:rPr>
            <m:sty m:val="p"/>
          </m:rPr>
          <m:t>+</m:t>
        </m:r>
        <m:sSubSup>
          <m:sSubSupPr/>
          <m:e>
            <m:r>
              <m:rPr>
                <m:sty m:val="p"/>
              </m:rPr>
              <m:t>Ω</m:t>
            </m:r>
          </m:e>
          <m:sub>
            <m:r>
              <m:rPr>
                <m:sty m:val="p"/>
              </m:rPr>
              <m:t>0</m:t>
            </m:r>
          </m:sub>
          <m:sup>
            <m:r>
              <m:rPr>
                <m:sty m:val="p"/>
              </m:rPr>
              <m:t>2</m:t>
            </m:r>
          </m:sup>
        </m:sSubSup>
        <m:r>
          <m:rPr>
            <m:sty m:val="i"/>
          </m:rPr>
          <m:t>u</m:t>
        </m:r>
        <m:r>
          <m:rPr>
            <m:sty m:val="p"/>
          </m:rPr>
          <m:t>=</m:t>
        </m:r>
        <m:r>
          <m:rPr>
            <m:sty m:val="p"/>
          </m:rPr>
          <m:t>−</m:t>
        </m:r>
        <m:acc>
          <m:accPr>
            <m:chr m:val="¨"/>
          </m:accPr>
          <m:e>
            <m:r>
              <m:rPr>
                <m:sty m:val="i"/>
              </m:rPr>
              <m:t>X</m:t>
            </m:r>
          </m:e>
        </m:acc>
      </m:oMath>
      <w:r>
        <w:rPr/>
        <w:t xml:space="preserve"> avec </w:t>
      </w:r>
      <m:oMath>
        <m:r>
          <m:rPr>
            <m:sty m:val="i"/>
          </m:rPr>
          <m:t>Q</m:t>
        </m:r>
      </m:oMath>
      <w:r>
        <w:rPr/>
        <w:t xml:space="preserve"> et </w:t>
      </w:r>
      <m:oMath>
        <m:sSub>
          <m:sSubPr/>
          <m:e>
            <m:r>
              <m:rPr>
                <m:sty m:val="p"/>
              </m:rPr>
              <m:t>Ω</m:t>
            </m:r>
          </m:e>
          <m:sub>
            <m:r>
              <m:rPr>
                <m:sty m:val="p"/>
              </m:rPr>
              <m:t>0</m:t>
            </m:r>
          </m:sub>
        </m:sSub>
      </m:oMath>
      <w:r>
        <w:rPr>
          <w:rFonts w:eastAsia="Georgia" w:cs="Georgia" w:ascii="Georgia" w:hAnsi="Georgia"/>
        </w:rPr>
        <w:t xml:space="preserve"> à déterminer en fonction de </w:t>
      </w:r>
      <m:oMath>
        <m:r>
          <m:rPr>
            <m:sty m:val="i"/>
          </m:rPr>
          <m:t>α</m:t>
        </m:r>
        <m:r>
          <m:rPr>
            <m:sty m:val="p"/>
          </m:rPr>
          <m:t>,</m:t>
        </m:r>
        <m:r>
          <m:rPr>
            <m:sty m:val="i"/>
          </m:rPr>
          <m:t>k</m:t>
        </m:r>
      </m:oMath>
      <w:r>
        <w:rPr/>
        <w:t xml:space="preserve"> et de </w:t>
      </w:r>
      <m:oMath>
        <m:r>
          <m:rPr>
            <m:sty m:val="i"/>
          </m:rPr>
          <m:t>M</m:t>
        </m:r>
      </m:oMath>
      <w:r>
        <w:rPr/>
        <w:t xml:space="preserve">.</w:t>
      </w:r>
    </w:p>
    <w:p>
      <w:pPr>
        <w:spacing w:after="220" w:lineRule="auto"/>
      </w:pPr>
      <w:r>
        <w:rPr>
          <w:rFonts w:eastAsia="Georgia" w:cs="Georgia" w:ascii="Georgia" w:hAnsi="Georgia"/>
        </w:rPr>
        <w:t xml:space="preserve">On admet que le mouvement du sol en notation complexe s'écrit en régime sinusoïdal forcé de pulsation </w:t>
      </w:r>
      <m:oMath>
        <m:r>
          <m:rPr>
            <m:sty m:val="i"/>
          </m:rPr>
          <m:t>ω</m:t>
        </m:r>
        <m:r>
          <m:rPr>
            <m:sty m:val="p"/>
          </m:rPr>
          <m:t>:</m:t>
        </m:r>
        <m:bar>
          <m:barPr/>
          <m:e>
            <m:r>
              <m:rPr>
                <m:sty m:val="i"/>
              </m:rPr>
              <m:t>X</m:t>
            </m:r>
          </m:e>
        </m:bar>
        <m:r>
          <m:rPr>
            <m:sty m:val="p"/>
          </m:rPr>
          <m:t>(</m:t>
        </m:r>
        <m:r>
          <m:rPr>
            <m:sty m:val="i"/>
          </m:rPr>
          <m:t>t</m:t>
        </m:r>
        <m:r>
          <m:rPr>
            <m:sty m:val="p"/>
          </m:rPr>
          <m:t>)</m:t>
        </m:r>
        <m:r>
          <m:rPr>
            <m:sty m:val="p"/>
          </m:rPr>
          <m:t>=</m:t>
        </m:r>
        <m:r>
          <m:rPr>
            <m:sty m:val="i"/>
          </m:rPr>
          <m:t>A</m:t>
        </m:r>
        <m:sSup>
          <m:sSupPr/>
          <m:e>
            <m:r>
              <m:rPr>
                <m:sty m:val="i"/>
              </m:rPr>
              <m:t>e</m:t>
            </m:r>
          </m:e>
          <m:sup>
            <m:r>
              <m:rPr>
                <m:sty m:val="i"/>
              </m:rPr>
              <m:t>ı</m:t>
            </m:r>
            <m:r>
              <m:rPr>
                <m:sty m:val="i"/>
              </m:rPr>
              <m:t>ω</m:t>
            </m:r>
            <m:r>
              <m:rPr>
                <m:sty m:val="i"/>
              </m:rPr>
              <m:t>t</m:t>
            </m:r>
          </m:sup>
        </m:sSup>
      </m:oMath>
      <w:r>
        <w:rPr/>
        <w:t xml:space="preserve"> avec </w:t>
      </w:r>
      <m:oMath>
        <m:r>
          <m:rPr>
            <m:sty m:val="i"/>
          </m:rPr>
          <m:t>A</m:t>
        </m:r>
      </m:oMath>
      <w:r>
        <w:rPr>
          <w:rFonts w:eastAsia="Georgia" w:cs="Georgia" w:ascii="Georgia" w:hAnsi="Georgia"/>
        </w:rPr>
        <w:t xml:space="preserve"> une constante réelle positive.</w:t>
      </w:r>
      <w:r>
        <w:rPr/>
        <w:br w:type="textWrapping"/>
      </w:r>
      <m:oMath>
        <m:bar>
          <m:barPr/>
          <m:e>
            <m:r>
              <m:rPr>
                <m:sty m:val="i"/>
              </m:rPr>
              <m:t>u</m:t>
            </m:r>
          </m:e>
        </m:bar>
        <m:r>
          <m:rPr>
            <m:sty m:val="p"/>
          </m:rPr>
          <m:t>(</m:t>
        </m:r>
        <m:r>
          <m:rPr>
            <m:sty m:val="i"/>
          </m:rPr>
          <m:t>t</m:t>
        </m:r>
        <m:r>
          <m:rPr>
            <m:sty m:val="p"/>
          </m:rPr>
          <m:t>)</m:t>
        </m:r>
      </m:oMath>
      <w:r>
        <w:rPr/>
        <w:t xml:space="preserve"> se met sous la forme </w:t>
      </w:r>
      <m:oMath>
        <m:bar>
          <m:barPr/>
          <m:e>
            <m:r>
              <m:rPr>
                <m:sty m:val="i"/>
              </m:rPr>
              <m:t>u</m:t>
            </m:r>
          </m:e>
        </m:bar>
        <m:r>
          <m:rPr>
            <m:sty m:val="p"/>
          </m:rPr>
          <m:t>=</m:t>
        </m:r>
        <m:r>
          <m:rPr>
            <m:sty m:val="i"/>
          </m:rPr>
          <m:t>B</m:t>
        </m:r>
        <m:sSup>
          <m:sSupPr/>
          <m:e>
            <m:r>
              <m:rPr>
                <m:sty m:val="i"/>
              </m:rPr>
              <m:t>e</m:t>
            </m:r>
          </m:e>
          <m:sup>
            <m:r>
              <m:rPr>
                <m:sty m:val="i"/>
              </m:rPr>
              <m:t>ı</m:t>
            </m:r>
            <m:r>
              <m:rPr>
                <m:sty m:val="p"/>
              </m:rPr>
              <m:t>(</m:t>
            </m:r>
            <m:r>
              <m:rPr>
                <m:sty m:val="i"/>
              </m:rPr>
              <m:t>ω</m:t>
            </m:r>
            <m:r>
              <m:rPr>
                <m:sty m:val="i"/>
              </m:rPr>
              <m:t>t</m:t>
            </m:r>
            <m:r>
              <m:rPr>
                <m:sty m:val="p"/>
              </m:rPr>
              <m:t>+</m:t>
            </m:r>
            <m:r>
              <m:rPr>
                <m:sty m:val="i"/>
              </m:rPr>
              <m:t>ϕ</m:t>
            </m:r>
            <m:r>
              <m:rPr>
                <m:sty m:val="p"/>
              </m:rPr>
              <m:t>)</m:t>
            </m:r>
          </m:sup>
        </m:sSup>
      </m:oMath>
      <w:r>
        <w:rPr/>
        <w:t xml:space="preserve"> avec </w:t>
      </w:r>
      <m:oMath>
        <m:r>
          <m:rPr>
            <m:sty m:val="i"/>
          </m:rPr>
          <m:t>B</m:t>
        </m:r>
      </m:oMath>
      <w:r>
        <w:rPr>
          <w:rFonts w:eastAsia="Georgia" w:cs="Georgia" w:ascii="Georgia" w:hAnsi="Georgia"/>
        </w:rPr>
        <w:t xml:space="preserve"> une constante réelle positive.</w:t>
      </w:r>
      <w:r>
        <w:rPr/>
        <w:br w:type="textWrapping"/>
      </w:r>
      <w:r>
        <w:rPr>
          <w:rFonts w:eastAsia="Georgia" w:cs="Georgia" w:ascii="Georgia" w:hAnsi="Georgia"/>
        </w:rPr>
        <w:t xml:space="preserve">Q18. Préciser la signification de </w:t>
      </w:r>
      <m:oMath>
        <m:r>
          <m:rPr>
            <m:sty m:val="i"/>
          </m:rPr>
          <m:t>A</m:t>
        </m:r>
      </m:oMath>
      <w:r>
        <w:rPr/>
        <w:t xml:space="preserve">, de </w:t>
      </w:r>
      <m:oMath>
        <m:r>
          <m:rPr>
            <m:sty m:val="i"/>
          </m:rPr>
          <m:t>B</m:t>
        </m:r>
      </m:oMath>
      <w:r>
        <w:rPr/>
        <w:t xml:space="preserve"> et de </w:t>
      </w:r>
      <m:oMath>
        <m:r>
          <m:rPr>
            <m:sty m:val="i"/>
          </m:rPr>
          <m:t>ϕ</m:t>
        </m:r>
      </m:oMath>
      <w:r>
        <w:rPr/>
        <w:t xml:space="preserve">. On ne demande pas ici leur expression.</w:t>
      </w:r>
      <w:r>
        <w:rPr/>
        <w:br w:type="textWrapping"/>
      </w:r>
      <w:r>
        <w:rPr>
          <w:rFonts w:eastAsia="Georgia" w:cs="Georgia" w:ascii="Georgia" w:hAnsi="Georgia"/>
        </w:rPr>
        <w:t xml:space="preserve">Q19. Déterminer l'expression de la fonction de transfert </w:t>
      </w:r>
      <m:oMath>
        <m:r>
          <m:rPr>
            <m:sty m:val="i"/>
          </m:rPr>
          <m:t>H</m:t>
        </m:r>
        <m:r>
          <m:rPr>
            <m:sty m:val="p"/>
          </m:rPr>
          <m:t>(</m:t>
        </m:r>
        <m:r>
          <m:rPr>
            <m:sty m:val="i"/>
          </m:rPr>
          <m:t>ω</m:t>
        </m:r>
        <m:r>
          <m:rPr>
            <m:sty m:val="p"/>
          </m:rPr>
          <m:t>)</m:t>
        </m:r>
        <m:r>
          <m:rPr>
            <m:sty m:val="p"/>
          </m:rPr>
          <m:t>=</m:t>
        </m:r>
        <m:d>
          <m:dPr>
            <m:begChr m:val="|"/>
            <m:endChr m:val="|"/>
            <m:ctrlPr>
              <w:rPr>
                <w:rFonts w:ascii="Cambria Math" w:hAnsi="Cambria Math"/>
              </w:rPr>
            </m:ctrlPr>
          </m:dPr>
          <m:e>
            <m:f>
              <m:fPr>
                <m:ctrlPr>
                  <w:rPr>
                    <w:rFonts w:ascii="Cambria Math" w:hAnsi="Cambria Math"/>
                  </w:rPr>
                </m:ctrlPr>
              </m:fPr>
              <m:num>
                <m:bar>
                  <m:barPr/>
                  <m:e>
                    <m:r>
                      <m:rPr>
                        <m:sty m:val="i"/>
                      </m:rPr>
                      <m:t>u</m:t>
                    </m:r>
                  </m:e>
                </m:bar>
              </m:num>
              <m:den>
                <m:bar>
                  <m:barPr/>
                  <m:e>
                    <m:r>
                      <m:rPr>
                        <m:sty m:val="i"/>
                      </m:rPr>
                      <m:t>X</m:t>
                    </m:r>
                  </m:e>
                </m:bar>
              </m:den>
            </m:f>
          </m:e>
        </m:d>
      </m:oMath>
      <w:r>
        <w:rPr/>
        <w:t xml:space="preserve"> en fonction de </w:t>
      </w:r>
      <m:oMath>
        <m:sSub>
          <m:sSubPr/>
          <m:e>
            <m:r>
              <m:rPr>
                <m:sty m:val="p"/>
              </m:rPr>
              <m:t>Ω</m:t>
            </m:r>
          </m:e>
          <m:sub>
            <m:r>
              <m:rPr>
                <m:sty m:val="p"/>
              </m:rPr>
              <m:t>o</m:t>
            </m:r>
          </m:sub>
        </m:sSub>
        <m:r>
          <m:rPr>
            <m:sty m:val="p"/>
          </m:rPr>
          <m:t>,</m:t>
        </m:r>
        <m:r>
          <m:rPr>
            <m:sty m:val="i"/>
          </m:rPr>
          <m:t>ω</m:t>
        </m:r>
      </m:oMath>
      <w:r>
        <w:rPr/>
        <w:t xml:space="preserve"> et de </w:t>
      </w:r>
      <m:oMath>
        <m:r>
          <m:rPr>
            <m:sty m:val="i"/>
          </m:rPr>
          <m:t>Q</m:t>
        </m:r>
      </m:oMath>
      <w:r>
        <w:rPr/>
        <w:t xml:space="preserve">.</w:t>
      </w:r>
    </w:p>
    <w:p>
      <w:pPr>
        <w:spacing w:after="220" w:lineRule="auto"/>
      </w:pPr>
      <w:r>
        <w:rPr>
          <w:rFonts w:eastAsia="Georgia" w:cs="Georgia" w:ascii="Georgia" w:hAnsi="Georgia"/>
        </w:rPr>
        <w:t xml:space="preserve">Major Tom a exécuté deux scripts (figures 4 et 5) en Python afin d'obtenir la fonction de transfert </w:t>
      </w:r>
      <m:oMath>
        <m:r>
          <m:rPr>
            <m:sty m:val="i"/>
          </m:rPr>
          <m:t>H</m:t>
        </m:r>
      </m:oMath>
      <w:r>
        <w:rPr>
          <w:rFonts w:eastAsia="Georgia" w:cs="Georgia" w:ascii="Georgia" w:hAnsi="Georgia"/>
        </w:rPr>
        <w:t xml:space="preserve"> et le gain en décibel </w:t>
      </w:r>
      <m:oMath>
        <m:sSub>
          <m:sSubPr/>
          <m:e>
            <m:r>
              <m:rPr>
                <m:sty m:val="i"/>
              </m:rPr>
              <m:t>G</m:t>
            </m:r>
          </m:e>
          <m:sub>
            <m:r>
              <m:rPr>
                <m:sty m:val="p"/>
              </m:rPr>
              <m:t>dB</m:t>
            </m:r>
          </m:sub>
        </m:sSub>
      </m:oMath>
      <w:r>
        <w:rPr/>
        <w:t xml:space="preserve"> (figures 6 et 7).</w:t>
      </w:r>
    </w:p>
    <w:p>
      <w:pPr>
        <w:pStyle w:val="SourceCode"/>
        <w:shd w:val="clear" w:fill="F8F8FA"/>
        <w:spacing w:lineRule="auto"/>
      </w:pPr>
      <w:r>
        <w:rPr>
          <w:rStyle w:val="VerbatimChar"/>
          <w:rFonts w:eastAsia="Consolas" w:cs="Consolas" w:ascii="Consolas" w:hAnsi="Consolas"/>
        </w:rPr>
        <w:t xml:space="preserve">#Script 1</w:t>
        <w:br/>
        <w:t xml:space="preserve">import numpy as np</w:t>
        <w:br/>
        <w:t xml:space="preserve">import matplotlib.pyplot as plt</w:t>
        <w:br/>
        <w:t xml:space="preserve">def g(x, Q):</w:t>
        <w:br/>
        <w:t xml:space="preserve">    return x**2 / np.sqrt((1-x**2)**2 + (x/Q)**2)</w:t>
        <w:br/>
        <w:t xml:space="preserve">x = np.linspace(0, 3, 1000)</w:t>
        <w:br/>
        <w:t xml:space="preserve">Q = # Valeur choisie de Q - VALEUR NUMÉRIQUE NON FOURNIE ICI</w:t>
        <w:br/>
        <w:t xml:space="preserve">y = g(x, Q)</w:t>
        <w:br/>
        <w:t xml:space="preserve">plt.plot(x, y)</w:t>
        <w:br/>
        <w:t xml:space="preserve">plt.xlabel('x')</w:t>
        <w:br/>
        <w:t xml:space="preserve">plt.ylabel('g(x)')</w:t>
        <w:br/>
        <w:t xml:space="preserve">plt.title('Graphique de g(x)')</w:t>
        <w:br/>
        <w:t xml:space="preserve">plt.grid(True)</w:t>
        <w:br/>
        <w:t xml:space="preserve">plt.show()</w:t>
        <w:br/>
        <w:t xml:space="preserve">extremum_index = np.argmax(y)</w:t>
        <w:br/>
        <w:t xml:space="preserve">extremum_x = x[extremum_index]</w:t>
        <w:br/>
        <w:t xml:space="preserve">extremum_y = y[extremum_index]</w:t>
        <w:br/>
        <w:t xml:space="preserve"/>
      </w:r>
    </w:p>
    <w:p>
      <w:pPr>
        <w:spacing w:after="220" w:lineRule="auto"/>
      </w:pPr>
      <w:r>
        <w:rPr>
          <w:rFonts w:eastAsia="Georgia" w:cs="Georgia" w:ascii="Georgia" w:hAnsi="Georgia"/>
        </w:rPr>
        <w:t xml:space="preserve">Figure 4 - Script 1 : définition de la fonction g</w:t>
      </w:r>
    </w:p>
    <w:p>
      <w:pPr>
        <w:pStyle w:val="SourceCode"/>
        <w:shd w:val="clear" w:fill="F8F8FA"/>
        <w:spacing w:lineRule="auto"/>
      </w:pPr>
      <w:r>
        <w:rPr>
          <w:rStyle w:val="VerbatimChar"/>
          <w:rFonts w:eastAsia="Consolas" w:cs="Consolas" w:ascii="Consolas" w:hAnsi="Consolas"/>
        </w:rPr>
        <w:t xml:space="preserve">#Script 2</w:t>
        <w:br/>
        <w:t xml:space="preserve">import numpy as np</w:t>
        <w:br/>
        <w:t xml:space="preserve">import matplotlib.pyplot as plt</w:t>
        <w:br/>
        <w:t xml:space="preserve"># Définition des paramètres du filtre</w:t>
        <w:br/>
        <w:t xml:space="preserve">f0 = # Fréquence de coupure - VALEUR NUMÉRIQUE NON FOURNIE ICI</w:t>
        <w:br/>
        <w:t xml:space="preserve">Q = # Facteur de qualité - VALEUR NUMÉRIQUE NON FOURNIE ICI</w:t>
        <w:br/>
        <w:t xml:space="preserve"># Calcul des coefficients du filtre</w:t>
        <w:br/>
        <w:t xml:space="preserve">omega0 = À COMPLÉTER</w:t>
        <w:br/>
        <w:t xml:space="preserve">alpha = À COMPLÉTER</w:t>
        <w:br/>
        <w:t xml:space="preserve"># Définition de la plage de fréquences</w:t>
        <w:br/>
        <w:t xml:space="preserve">frequencies = np.logspace(0, 5, num=1000)</w:t>
        <w:br/>
        <w:t xml:space="preserve"># Calcul du gain en décibel</w:t>
        <w:br/>
        <w:t xml:space="preserve">gain_db = À COMPLÉTER</w:t>
        <w:br/>
        <w:t xml:space="preserve"># Tracé du diagramme de Bode</w:t>
        <w:br/>
        <w:t xml:space="preserve">plt.figure()</w:t>
        <w:br/>
        <w:t xml:space="preserve">plt.semilogx(frequencies, gain_db)</w:t>
        <w:br/>
        <w:t xml:space="preserve">plt.axvline(f0, color='r', linestyle='--')</w:t>
        <w:br/>
        <w:t xml:space="preserve">plt.text(f0, -40, 'f0', color='r')</w:t>
        <w:br/>
        <w:t xml:space="preserve">plt.xlabel('Fréquence (Hz)')</w:t>
        <w:br/>
        <w:t xml:space="preserve">plt.ylabel('Gain (dB)')</w:t>
        <w:br/>
        <w:t xml:space="preserve">plt.title('Diagramme de Bode en Gain')</w:t>
        <w:br/>
        <w:t xml:space="preserve">plt.grid(True)</w:t>
        <w:br/>
        <w:t xml:space="preserve">plt.show()</w:t>
        <w:br/>
        <w:t xml:space="preserve"/>
      </w:r>
    </w:p>
    <w:p>
      <w:pPr>
        <w:spacing w:after="220" w:lineRule="auto"/>
      </w:pPr>
      <w:r>
        <w:rPr>
          <w:rFonts w:eastAsia="Georgia" w:cs="Georgia" w:ascii="Georgia" w:hAnsi="Georgia"/>
        </w:rPr>
        <w:t xml:space="preserve">Figure 5 - Script 2 : définition du gain en décibel</w:t>
      </w:r>
    </w:p>
    <w:p>
      <w:pPr>
        <w:spacing w:after="220" w:lineRule="auto"/>
      </w:pPr>
      <w:r>
        <w:rPr>
          <w:rFonts w:eastAsia="Georgia" w:cs="Georgia" w:ascii="Georgia" w:hAnsi="Georgia"/>
        </w:rPr>
        <w:t xml:space="preserve">Q20. Compléter sur votre copie les lignes 11, 12 et 18 du script 2 (figure 5).</w:t>
      </w:r>
    </w:p>
    <w:p>
      <w:pPr>
        <w:spacing w:lineRule="auto"/>
        <w:jc w:val="center"/>
      </w:pPr>
      <w:r>
        <w:rPr/>
        <w:drawing>
          <wp:inline distB="0" distL="0" distR="0" distT="0">
            <wp:extent cx="5486400" cy="4292038"/>
            <wp:effectExtent b="0" l="0" r="0" t="0"/>
            <wp:docPr id="4" name="image-5d99e8749ec0272ba3e9aeee2e2cda99e0e07c9c.jpg"/>
            <a:graphic>
              <a:graphicData uri="http://schemas.openxmlformats.org/drawingml/2006/picture">
                <pic:pic>
                  <pic:nvPicPr>
                    <pic:cNvPr id="4" name="image-5d99e8749ec0272ba3e9aeee2e2cda99e0e07c9c.jpg" descr=""/>
                    <pic:cNvPicPr/>
                  </pic:nvPicPr>
                  <pic:blipFill>
                    <a:blip r:embed="rId8" cstate="print"/>
                    <a:srcRect b="0" l="0" r="0" t="0"/>
                    <a:stretch>
                      <a:fillRect/>
                    </a:stretch>
                  </pic:blipFill>
                  <pic:spPr>
                    <a:xfrm>
                      <a:off x="0" y="0"/>
                      <a:ext cx="5486400" cy="4292038"/>
                    </a:xfrm>
                    <a:prstGeom prst="rect"/>
                  </pic:spPr>
                </pic:pic>
              </a:graphicData>
            </a:graphic>
          </wp:inline>
        </w:drawing>
      </w:r>
    </w:p>
    <w:p>
      <w:pPr>
        <w:spacing w:lineRule="auto"/>
      </w:pPr>
      <w:r>
        <w:rPr>
          <w:rFonts w:eastAsia="Georgia" w:cs="Georgia" w:ascii="Georgia" w:hAnsi="Georgia"/>
        </w:rPr>
        <w:t xml:space="preserve">Figure 6 - Compilation du script 1 : représentation graphique de la fonction g</w:t>
      </w:r>
    </w:p>
    <w:p>
      <w:pPr>
        <w:numPr>
          <w:ilvl w:val="0"/>
          <w:numId w:val="28"/>
        </w:numPr>
        <w:spacing w:lineRule="auto"/>
      </w:pPr>
      <w:r>
        <w:rPr>
          <w:rFonts w:eastAsia="Georgia" w:cs="Georgia" w:ascii="Georgia" w:hAnsi="Georgia"/>
        </w:rPr>
        <w:t xml:space="preserve">a) Déterminer les expressions asymptotiques de </w:t>
      </w:r>
      <m:oMath>
        <m:r>
          <m:rPr>
            <m:sty m:val="i"/>
          </m:rPr>
          <m:t>H</m:t>
        </m:r>
      </m:oMath>
      <w:r>
        <w:rPr>
          <w:rFonts w:eastAsia="Georgia" w:cs="Georgia" w:ascii="Georgia" w:hAnsi="Georgia"/>
        </w:rPr>
        <w:t xml:space="preserve"> en haute et basse fréquences.</w:t>
      </w:r>
    </w:p>
    <w:p>
      <w:pPr>
        <w:numPr>
          <w:ilvl w:val="1"/>
          <w:numId w:val="29"/>
        </w:numPr>
        <w:spacing w:lineRule="auto"/>
      </w:pPr>
      <w:r>
        <w:rPr>
          <w:rFonts w:eastAsia="Georgia" w:cs="Georgia" w:ascii="Georgia" w:hAnsi="Georgia"/>
        </w:rPr>
        <w:t xml:space="preserve">En déduire les expressions des droites asymptotiques du gain </w:t>
      </w:r>
      <m:oMath>
        <m:sSub>
          <m:sSubPr/>
          <m:e>
            <m:r>
              <m:rPr>
                <m:sty m:val="i"/>
              </m:rPr>
              <m:t>G</m:t>
            </m:r>
          </m:e>
          <m:sub>
            <m:r>
              <m:rPr>
                <m:sty m:val="p"/>
              </m:rPr>
              <m:t>dB</m:t>
            </m:r>
          </m:sub>
        </m:sSub>
      </m:oMath>
      <w:r>
        <w:rPr>
          <w:rFonts w:eastAsia="Georgia" w:cs="Georgia" w:ascii="Georgia" w:hAnsi="Georgia"/>
        </w:rPr>
        <w:t xml:space="preserve"> en décibels en fonction de </w:t>
      </w:r>
      <m:oMath>
        <m:r>
          <m:rPr>
            <m:sty m:val="p"/>
          </m:rPr>
          <m:t>log</m:t>
        </m:r>
        <m:r>
          <m:rPr>
            <m:sty m:val="p"/>
          </m:rPr>
          <m:t>⁡</m:t>
        </m:r>
        <m:d>
          <m:dPr>
            <m:begChr m:val="("/>
            <m:endChr m:val=")"/>
            <m:ctrlPr>
              <w:rPr>
                <w:rFonts w:ascii="Cambria Math" w:hAnsi="Cambria Math"/>
              </w:rPr>
            </m:ctrlPr>
          </m:dPr>
          <m:e>
            <m:f>
              <m:fPr>
                <m:ctrlPr>
                  <w:rPr>
                    <w:rFonts w:ascii="Cambria Math" w:hAnsi="Cambria Math"/>
                  </w:rPr>
                </m:ctrlPr>
              </m:fPr>
              <m:num>
                <m:r>
                  <m:rPr>
                    <m:sty m:val="i"/>
                  </m:rPr>
                  <m:t>f</m:t>
                </m:r>
              </m:num>
              <m:den>
                <m:sSub>
                  <m:sSubPr/>
                  <m:e>
                    <m:r>
                      <m:rPr>
                        <m:sty m:val="i"/>
                      </m:rPr>
                      <m:t>f</m:t>
                    </m:r>
                  </m:e>
                  <m:sub>
                    <m:r>
                      <m:rPr>
                        <m:sty m:val="p"/>
                      </m:rPr>
                      <m:t>o</m:t>
                    </m:r>
                  </m:sub>
                </m:sSub>
              </m:den>
            </m:f>
          </m:e>
        </m:d>
      </m:oMath>
      <w:r>
        <w:rPr/>
        <w:t xml:space="preserve">.</w:t>
      </w:r>
    </w:p>
    <w:p>
      <w:pPr>
        <w:numPr>
          <w:ilvl w:val="1"/>
          <w:numId w:val="29"/>
        </w:numPr>
        <w:spacing w:lineRule="auto"/>
      </w:pPr>
      <w:r>
        <w:rPr>
          <w:rFonts w:eastAsia="Georgia" w:cs="Georgia" w:ascii="Georgia" w:hAnsi="Georgia"/>
        </w:rPr>
        <w:t xml:space="preserve">Déterminer les coordonnées du point d'intersection de ces deux asymptotes.</w:t>
      </w:r>
    </w:p>
    <w:p>
      <w:pPr>
        <w:numPr>
          <w:ilvl w:val="1"/>
          <w:numId w:val="29"/>
        </w:numPr>
        <w:spacing w:lineRule="auto"/>
      </w:pPr>
      <w:r>
        <w:rPr>
          <w:rFonts w:eastAsia="Georgia" w:cs="Georgia" w:ascii="Georgia" w:hAnsi="Georgia"/>
        </w:rPr>
        <w:t xml:space="preserve">Déterminer la nature du filtre ainsi que son ordre.</w:t>
      </w:r>
    </w:p>
    <w:p>
      <w:pPr>
        <w:numPr>
          <w:ilvl w:val="1"/>
          <w:numId w:val="29"/>
        </w:numPr>
        <w:spacing w:lineRule="auto"/>
      </w:pPr>
      <w:r>
        <w:rPr>
          <w:rFonts w:eastAsia="Georgia" w:cs="Georgia" w:ascii="Georgia" w:hAnsi="Georgia"/>
        </w:rPr>
        <w:t xml:space="preserve">Calculer la pulsation de résonance </w:t>
      </w:r>
      <m:oMath>
        <m:sSub>
          <m:sSubPr/>
          <m:e>
            <m:r>
              <m:rPr>
                <m:sty m:val="i"/>
              </m:rPr>
              <m:t>ω</m:t>
            </m:r>
          </m:e>
          <m:sub>
            <m:r>
              <m:rPr>
                <m:nor/>
              </m:rPr>
              <m:t>rés </m:t>
            </m:r>
          </m:sub>
        </m:sSub>
      </m:oMath>
      <w:r>
        <w:rPr/>
        <w:t xml:space="preserve">.</w:t>
      </w:r>
    </w:p>
    <w:p>
      <w:pPr>
        <w:numPr>
          <w:ilvl w:val="1"/>
          <w:numId w:val="29"/>
        </w:numPr>
        <w:spacing w:lineRule="auto"/>
      </w:pPr>
      <w:r>
        <w:rPr>
          <w:rFonts w:eastAsia="Georgia" w:cs="Georgia" w:ascii="Georgia" w:hAnsi="Georgia"/>
        </w:rPr>
        <w:t xml:space="preserve">Déterminer numériquement </w:t>
      </w:r>
      <m:oMath>
        <m:r>
          <m:rPr>
            <m:sty m:val="i"/>
          </m:rPr>
          <m:t>Q</m:t>
        </m:r>
      </m:oMath>
      <w:r>
        <w:rPr/>
        <w:t xml:space="preserve"> et estimer </w:t>
      </w:r>
      <m:oMath>
        <m:r>
          <m:rPr>
            <m:sty m:val="i"/>
          </m:rPr>
          <m:t>α</m:t>
        </m:r>
      </m:oMath>
      <w:r>
        <w:rPr>
          <w:rFonts w:eastAsia="Georgia" w:cs="Georgia" w:ascii="Georgia" w:hAnsi="Georgia"/>
        </w:rPr>
        <w:t xml:space="preserve"> proposé par Major Tom.</w:t>
      </w:r>
    </w:p>
    <w:p>
      <w:pPr>
        <w:spacing w:lineRule="auto"/>
        <w:jc w:val="center"/>
      </w:pPr>
      <w:r>
        <w:rPr/>
        <w:drawing>
          <wp:inline distB="0" distL="0" distR="0" distT="0">
            <wp:extent cx="5486400" cy="4366360"/>
            <wp:effectExtent b="0" l="0" r="0" t="0"/>
            <wp:docPr id="5" name="image-3b1aed48727e1b7b2df796b2ec78dd79309b35a0.jpg"/>
            <a:graphic>
              <a:graphicData uri="http://schemas.openxmlformats.org/drawingml/2006/picture">
                <pic:pic>
                  <pic:nvPicPr>
                    <pic:cNvPr id="5" name="image-3b1aed48727e1b7b2df796b2ec78dd79309b35a0.jpg" descr=""/>
                    <pic:cNvPicPr/>
                  </pic:nvPicPr>
                  <pic:blipFill>
                    <a:blip r:embed="rId9" cstate="print"/>
                    <a:srcRect b="0" l="0" r="0" t="0"/>
                    <a:stretch>
                      <a:fillRect/>
                    </a:stretch>
                  </pic:blipFill>
                  <pic:spPr>
                    <a:xfrm>
                      <a:off x="0" y="0"/>
                      <a:ext cx="5486400" cy="4366360"/>
                    </a:xfrm>
                    <a:prstGeom prst="rect"/>
                  </pic:spPr>
                </pic:pic>
              </a:graphicData>
            </a:graphic>
          </wp:inline>
        </w:drawing>
      </w:r>
    </w:p>
    <w:p>
      <w:pPr>
        <w:spacing w:lineRule="auto"/>
      </w:pPr>
      <w:r>
        <w:rPr>
          <w:rFonts w:eastAsia="Georgia" w:cs="Georgia" w:ascii="Georgia" w:hAnsi="Georgia"/>
        </w:rPr>
        <w:t xml:space="preserve">Figure 7 - Compilation du script 2 : représentation graphique du gain en décibels</w:t>
      </w:r>
    </w:p>
    <w:p>
      <w:pPr>
        <w:spacing w:line="271" w:before="330" w:lineRule="auto"/>
      </w:pPr>
      <w:bookmarkStart w:id="6" w:name="i_3_température_de_l_atmosphère"/>
      <w:r>
        <w:rPr>
          <w:rFonts w:eastAsia="Georgia" w:cs="Georgia" w:ascii="Georgia" w:hAnsi="Georgia"/>
          <w:b/>
          <w:sz w:val="42"/>
        </w:rPr>
        <w:t xml:space="preserve">I. 3 - Température de l'atmosphère</w:t>
      </w:r>
      <w:bookmarkEnd w:id="6"/>
    </w:p>
    <w:p>
      <w:pPr>
        <w:spacing w:after="220" w:lineRule="auto"/>
      </w:pPr>
      <w:r>
        <w:rPr>
          <w:rFonts w:eastAsia="Georgia" w:cs="Georgia" w:ascii="Georgia" w:hAnsi="Georgia"/>
        </w:rPr>
        <w:t xml:space="preserve">Toujours muni d'un ressort, Major Tom souhaite déterminer une façon de mesurer la température de l'atmosphère.</w:t>
      </w:r>
    </w:p>
    <w:p>
      <w:pPr>
        <w:spacing w:lineRule="auto"/>
        <w:jc w:val="center"/>
      </w:pPr>
      <w:r>
        <w:rPr/>
        <w:drawing>
          <wp:inline distB="0" distL="0" distR="0" distT="0">
            <wp:extent cx="5486400" cy="1671021"/>
            <wp:effectExtent b="0" l="0" r="0" t="0"/>
            <wp:docPr id="6" name="image-c2023393da2d87ef3a81cee41abd1b1de1e24d5c.jpg"/>
            <a:graphic>
              <a:graphicData uri="http://schemas.openxmlformats.org/drawingml/2006/picture">
                <pic:pic>
                  <pic:nvPicPr>
                    <pic:cNvPr id="6" name="image-c2023393da2d87ef3a81cee41abd1b1de1e24d5c.jpg" descr=""/>
                    <pic:cNvPicPr/>
                  </pic:nvPicPr>
                  <pic:blipFill>
                    <a:blip r:embed="rId10" cstate="print"/>
                    <a:srcRect b="0" l="0" r="0" t="0"/>
                    <a:stretch>
                      <a:fillRect/>
                    </a:stretch>
                  </pic:blipFill>
                  <pic:spPr>
                    <a:xfrm>
                      <a:off x="0" y="0"/>
                      <a:ext cx="5486400" cy="1671021"/>
                    </a:xfrm>
                    <a:prstGeom prst="rect"/>
                  </pic:spPr>
                </pic:pic>
              </a:graphicData>
            </a:graphic>
          </wp:inline>
        </w:drawing>
      </w:r>
    </w:p>
    <w:p>
      <w:pPr>
        <w:spacing w:lineRule="auto"/>
      </w:pPr>
      <w:r>
        <w:rPr/>
        <w:t xml:space="preserve">Figure 8 - Ressort horizontal</w:t>
      </w:r>
    </w:p>
    <w:p>
      <w:pPr>
        <w:spacing w:after="220" w:lineRule="auto"/>
      </w:pPr>
      <w:r>
        <w:rPr>
          <w:rFonts w:eastAsia="Georgia" w:cs="Georgia" w:ascii="Georgia" w:hAnsi="Georgia"/>
        </w:rPr>
        <w:t xml:space="preserve">On considère un système masse-ressort horizontal, représenté sur la figure 8, en position étirée. On suppose que le déplacement de la masse sur le support horizontal se fait sans frottements.</w:t>
      </w:r>
    </w:p>
    <w:p>
      <w:pPr>
        <w:spacing w:after="220" w:lineRule="auto"/>
      </w:pPr>
      <w:r>
        <w:rPr>
          <w:rFonts w:eastAsia="Georgia" w:cs="Georgia" w:ascii="Georgia" w:hAnsi="Georgia"/>
        </w:rPr>
        <w:t xml:space="preserve">On définit toujours :</w:t>
      </w:r>
    </w:p>
    <w:p>
      <w:pPr>
        <w:numPr>
          <w:ilvl w:val="0"/>
          <w:numId w:val="31"/>
        </w:numPr>
        <w:spacing w:lineRule="auto"/>
      </w:pPr>
      <m:oMath>
        <m:sSub>
          <m:sSubPr/>
          <m:e>
            <m:r>
              <m:rPr>
                <m:sty m:val="i"/>
              </m:rPr>
              <m:t>ℓ</m:t>
            </m:r>
          </m:e>
          <m:sub>
            <m:r>
              <m:rPr>
                <m:sty m:val="p"/>
              </m:rPr>
              <m:t>o</m:t>
            </m:r>
          </m:sub>
        </m:sSub>
      </m:oMath>
      <w:r>
        <w:rPr>
          <w:rFonts w:eastAsia="Georgia" w:cs="Georgia" w:ascii="Georgia" w:hAnsi="Georgia"/>
        </w:rPr>
        <w:t xml:space="preserve"> la longueur à vide du ressort,</w:t>
      </w:r>
    </w:p>
    <w:p>
      <w:pPr>
        <w:numPr>
          <w:ilvl w:val="0"/>
          <w:numId w:val="31"/>
        </w:numPr>
        <w:spacing w:lineRule="auto"/>
      </w:pPr>
      <m:oMath>
        <m:r>
          <m:rPr>
            <m:sty m:val="i"/>
          </m:rPr>
          <m:t>ℓ</m:t>
        </m:r>
      </m:oMath>
      <w:r>
        <w:rPr/>
        <w:t xml:space="preserve"> la longueur du ressort,</w:t>
      </w:r>
    </w:p>
    <w:p>
      <w:pPr>
        <w:numPr>
          <w:ilvl w:val="0"/>
          <w:numId w:val="31"/>
        </w:numPr>
        <w:spacing w:lineRule="auto"/>
      </w:pPr>
      <m:oMath>
        <m:r>
          <m:rPr>
            <m:sty m:val="i"/>
          </m:rPr>
          <m:t>m</m:t>
        </m:r>
      </m:oMath>
      <w:r>
        <w:rPr>
          <w:rFonts w:eastAsia="Georgia" w:cs="Georgia" w:ascii="Georgia" w:hAnsi="Georgia"/>
        </w:rPr>
        <w:t xml:space="preserve"> la masse accrochée à l'extrémité du ressort,</w:t>
      </w:r>
    </w:p>
    <w:p>
      <w:pPr>
        <w:numPr>
          <w:ilvl w:val="0"/>
          <w:numId w:val="31"/>
        </w:numPr>
        <w:spacing w:lineRule="auto"/>
      </w:pPr>
      <m:oMath>
        <m:acc>
          <m:accPr>
            <m:chr m:val="⃗"/>
          </m:accPr>
          <m:e>
            <m:r>
              <m:rPr>
                <m:sty m:val="i"/>
              </m:rPr>
              <m:t>F</m:t>
            </m:r>
          </m:e>
        </m:acc>
      </m:oMath>
      <w:r>
        <w:rPr>
          <w:rFonts w:eastAsia="Georgia" w:cs="Georgia" w:ascii="Georgia" w:hAnsi="Georgia"/>
        </w:rPr>
        <w:t xml:space="preserve"> la force de rappel exercée par le ressort sur la masse </w:t>
      </w:r>
      <m:oMath>
        <m:r>
          <m:rPr>
            <m:sty m:val="i"/>
          </m:rPr>
          <m:t>m</m:t>
        </m:r>
      </m:oMath>
      <w:r>
        <w:rPr/>
        <w:t xml:space="preserve">.</w:t>
      </w:r>
    </w:p>
    <w:p>
      <w:pPr>
        <w:spacing w:after="220" w:lineRule="auto"/>
      </w:pPr>
      <w:r>
        <w:rPr>
          <w:rFonts w:eastAsia="Georgia" w:cs="Georgia" w:ascii="Georgia" w:hAnsi="Georgia"/>
        </w:rPr>
        <w:t xml:space="preserve">On considère </w:t>
      </w:r>
      <m:oMath>
        <m:r>
          <m:rPr>
            <m:sty m:val="i"/>
          </m:rPr>
          <m:t>n</m:t>
        </m:r>
      </m:oMath>
      <w:r>
        <w:rPr>
          <w:rFonts w:eastAsia="Georgia" w:cs="Georgia" w:ascii="Georgia" w:hAnsi="Georgia"/>
        </w:rPr>
        <w:t xml:space="preserve"> moles de gaz parfait dont la variation infinitésimale d'entropie </w:t>
      </w:r>
      <m:oMath>
        <m:r>
          <m:rPr>
            <m:sty m:val="i"/>
          </m:rPr>
          <m:t>d</m:t>
        </m:r>
        <m:r>
          <m:rPr>
            <m:sty m:val="i"/>
          </m:rPr>
          <m:t>S</m:t>
        </m:r>
      </m:oMath>
      <w:r>
        <w:rPr>
          <w:rFonts w:eastAsia="Georgia" w:cs="Georgia" w:ascii="Georgia" w:hAnsi="Georgia"/>
        </w:rPr>
        <w:t xml:space="preserve"> s'écrit en fonction de la pression </w:t>
      </w:r>
      <m:oMath>
        <m:r>
          <m:rPr>
            <m:sty m:val="i"/>
          </m:rPr>
          <m:t>P</m:t>
        </m:r>
      </m:oMath>
      <w:r>
        <w:rPr>
          <w:rFonts w:eastAsia="Georgia" w:cs="Georgia" w:ascii="Georgia" w:hAnsi="Georgia"/>
        </w:rPr>
        <w:t xml:space="preserve">, la température </w:t>
      </w:r>
      <m:oMath>
        <m:r>
          <m:rPr>
            <m:sty m:val="i"/>
          </m:rPr>
          <m:t>T</m:t>
        </m:r>
      </m:oMath>
      <w:r>
        <w:rPr/>
        <w:t xml:space="preserve">, le volume </w:t>
      </w:r>
      <m:oMath>
        <m:r>
          <m:rPr>
            <m:sty m:val="i"/>
          </m:rPr>
          <m:t>V</m:t>
        </m:r>
      </m:oMath>
      <w:r>
        <w:rPr/>
        <w:t xml:space="preserve">, la constante des gaz parfaits </w:t>
      </w:r>
      <m:oMath>
        <m:r>
          <m:rPr>
            <m:sty m:val="i"/>
          </m:rPr>
          <m:t>R</m:t>
        </m:r>
      </m:oMath>
      <w:r>
        <w:rPr/>
        <w:t xml:space="preserve"> et du coefficient adiabatique </w:t>
      </w:r>
      <m:oMath>
        <m:r>
          <m:rPr>
            <m:sty m:val="i"/>
          </m:rPr>
          <m:t>γ</m:t>
        </m:r>
        <m:r>
          <m:rPr>
            <m:sty m:val="p"/>
          </m:rPr>
          <m:t>=</m:t>
        </m:r>
        <m:r>
          <m:rPr>
            <m:sty m:val="p"/>
          </m:rPr>
          <m:t>1</m:t>
        </m:r>
        <m:r>
          <m:rPr>
            <m:sty m:val="p"/>
          </m:rPr>
          <m:t>,</m:t>
        </m:r>
        <m:r>
          <m:rPr>
            <m:sty m:val="p"/>
          </m:rPr>
          <m:t>4</m:t>
        </m:r>
        <m:r>
          <m:rPr>
            <m:sty m:val="p"/>
          </m:rPr>
          <m:t>:</m:t>
        </m:r>
        <m:r>
          <m:rPr>
            <m:sty m:val="i"/>
          </m:rPr>
          <m:t>d</m:t>
        </m:r>
        <m:r>
          <m:rPr>
            <m:sty m:val="i"/>
          </m:rPr>
          <m:t>S</m:t>
        </m:r>
        <m:r>
          <m:rPr>
            <m:sty m:val="p"/>
          </m:rPr>
          <m:t>(</m:t>
        </m:r>
        <m:r>
          <m:rPr>
            <m:sty m:val="i"/>
          </m:rPr>
          <m:t>T</m:t>
        </m:r>
        <m:r>
          <m:rPr>
            <m:sty m:val="p"/>
          </m:rPr>
          <m:t>,</m:t>
        </m:r>
        <m:r>
          <m:rPr>
            <m:sty m:val="i"/>
          </m:rPr>
          <m:t>V</m:t>
        </m:r>
        <m:r>
          <m:rPr>
            <m:sty m:val="p"/>
          </m:rPr>
          <m:t>)</m:t>
        </m:r>
        <m:r>
          <m:rPr>
            <m:sty m:val="p"/>
          </m:rPr>
          <m:t>=</m:t>
        </m:r>
        <m:f>
          <m:fPr>
            <m:ctrlPr>
              <w:rPr>
                <w:rFonts w:ascii="Cambria Math" w:hAnsi="Cambria Math"/>
              </w:rPr>
            </m:ctrlPr>
          </m:fPr>
          <m:num>
            <m:r>
              <m:rPr>
                <m:sty m:val="i"/>
              </m:rPr>
              <m:t>n</m:t>
            </m:r>
            <m:r>
              <m:rPr>
                <m:sty m:val="i"/>
              </m:rPr>
              <m:t>R</m:t>
            </m:r>
          </m:num>
          <m:den>
            <m:r>
              <m:rPr>
                <m:sty m:val="i"/>
              </m:rPr>
              <m:t>γ</m:t>
            </m:r>
            <m:r>
              <m:rPr>
                <m:sty m:val="p"/>
              </m:rPr>
              <m:t>−</m:t>
            </m:r>
            <m:r>
              <m:rPr>
                <m:sty m:val="p"/>
              </m:rPr>
              <m:t>1</m:t>
            </m:r>
          </m:den>
        </m:f>
        <m:f>
          <m:fPr>
            <m:ctrlPr>
              <w:rPr>
                <w:rFonts w:ascii="Cambria Math" w:hAnsi="Cambria Math"/>
              </w:rPr>
            </m:ctrlPr>
          </m:fPr>
          <m:num>
            <m:r>
              <m:rPr>
                <m:sty m:val="i"/>
              </m:rPr>
              <m:t>d</m:t>
            </m:r>
            <m:r>
              <m:rPr>
                <m:sty m:val="i"/>
              </m:rPr>
              <m:t>T</m:t>
            </m:r>
          </m:num>
          <m:den>
            <m:r>
              <m:rPr>
                <m:sty m:val="i"/>
              </m:rPr>
              <m:t>T</m:t>
            </m:r>
          </m:den>
        </m:f>
        <m:r>
          <m:rPr>
            <m:sty m:val="p"/>
          </m:rPr>
          <m:t>+</m:t>
        </m:r>
        <m:f>
          <m:fPr>
            <m:ctrlPr>
              <w:rPr>
                <w:rFonts w:ascii="Cambria Math" w:hAnsi="Cambria Math"/>
              </w:rPr>
            </m:ctrlPr>
          </m:fPr>
          <m:num>
            <m:r>
              <m:rPr>
                <m:sty m:val="i"/>
              </m:rPr>
              <m:t>P</m:t>
            </m:r>
          </m:num>
          <m:den>
            <m:r>
              <m:rPr>
                <m:sty m:val="i"/>
              </m:rPr>
              <m:t>T</m:t>
            </m:r>
          </m:den>
        </m:f>
        <m:r>
          <m:rPr>
            <m:sty m:val="i"/>
          </m:rPr>
          <m:t>d</m:t>
        </m:r>
        <m:r>
          <m:rPr>
            <m:sty m:val="i"/>
          </m:rPr>
          <m:t>V</m:t>
        </m:r>
      </m:oMath>
      <w:r>
        <w:rPr/>
        <w:t xml:space="preserve">.</w:t>
      </w:r>
    </w:p>
    <w:p>
      <w:pPr>
        <w:spacing w:after="220" w:lineRule="auto"/>
      </w:pPr>
      <w:r>
        <w:rPr>
          <w:rFonts w:eastAsia="Georgia" w:cs="Georgia" w:ascii="Georgia" w:hAnsi="Georgia"/>
        </w:rPr>
        <w:t xml:space="preserve">Q22. a) Préciser combien vaut </w:t>
      </w:r>
      <m:oMath>
        <m:r>
          <m:rPr>
            <m:sty m:val="i"/>
          </m:rPr>
          <m:t>d</m:t>
        </m:r>
        <m:r>
          <m:rPr>
            <m:sty m:val="i"/>
          </m:rPr>
          <m:t>S</m:t>
        </m:r>
      </m:oMath>
      <w:r>
        <w:rPr>
          <w:rFonts w:eastAsia="Georgia" w:cs="Georgia" w:ascii="Georgia" w:hAnsi="Georgia"/>
        </w:rPr>
        <w:t xml:space="preserve"> pour une transformation adiabatique réversible.</w:t>
      </w:r>
    </w:p>
    <w:p>
      <w:pPr>
        <w:numPr>
          <w:ilvl w:val="0"/>
          <w:numId w:val="33"/>
        </w:numPr>
        <w:spacing w:lineRule="auto"/>
      </w:pPr>
      <w:r>
        <w:rPr/>
        <w:t xml:space="preserve">Montrer que pour une telle transformation, on obtient : </w:t>
      </w:r>
      <m:oMath>
        <m:f>
          <m:fPr>
            <m:ctrlPr>
              <w:rPr>
                <w:rFonts w:ascii="Cambria Math" w:hAnsi="Cambria Math"/>
              </w:rPr>
            </m:ctrlPr>
          </m:fPr>
          <m:num>
            <m:r>
              <m:rPr>
                <m:sty m:val="i"/>
              </m:rPr>
              <m:t>d</m:t>
            </m:r>
            <m:r>
              <m:rPr>
                <m:sty m:val="i"/>
              </m:rPr>
              <m:t>T</m:t>
            </m:r>
          </m:num>
          <m:den>
            <m:r>
              <m:rPr>
                <m:sty m:val="i"/>
              </m:rPr>
              <m:t>T</m:t>
            </m:r>
          </m:den>
        </m:f>
        <m:r>
          <m:rPr>
            <m:sty m:val="p"/>
          </m:rPr>
          <m:t>+</m:t>
        </m:r>
        <m:r>
          <m:rPr>
            <m:sty m:val="p"/>
          </m:rPr>
          <m:t>(</m:t>
        </m:r>
        <m:r>
          <m:rPr>
            <m:sty m:val="i"/>
          </m:rPr>
          <m:t>γ</m:t>
        </m:r>
        <m:r>
          <m:rPr>
            <m:sty m:val="p"/>
          </m:rPr>
          <m:t>−</m:t>
        </m:r>
        <m:r>
          <m:rPr>
            <m:sty m:val="p"/>
          </m:rPr>
          <m:t>1</m:t>
        </m:r>
        <m:r>
          <m:rPr>
            <m:sty m:val="p"/>
          </m:rPr>
          <m:t>)</m:t>
        </m:r>
        <m:f>
          <m:fPr>
            <m:ctrlPr>
              <w:rPr>
                <w:rFonts w:ascii="Cambria Math" w:hAnsi="Cambria Math"/>
              </w:rPr>
            </m:ctrlPr>
          </m:fPr>
          <m:num>
            <m:r>
              <m:rPr>
                <m:sty m:val="i"/>
              </m:rPr>
              <m:t>d</m:t>
            </m:r>
            <m:r>
              <m:rPr>
                <m:sty m:val="i"/>
              </m:rPr>
              <m:t>V</m:t>
            </m:r>
          </m:num>
          <m:den>
            <m:r>
              <m:rPr>
                <m:sty m:val="i"/>
              </m:rPr>
              <m:t>V</m:t>
            </m:r>
          </m:den>
        </m:f>
        <m:r>
          <m:rPr>
            <m:sty m:val="p"/>
          </m:rPr>
          <m:t>=</m:t>
        </m:r>
        <m:r>
          <m:rPr>
            <m:sty m:val="p"/>
          </m:rPr>
          <m:t>0</m:t>
        </m:r>
      </m:oMath>
      <w:r>
        <w:rPr/>
        <w:t xml:space="preserve">.</w:t>
      </w:r>
    </w:p>
    <w:p>
      <w:pPr>
        <w:numPr>
          <w:ilvl w:val="0"/>
          <w:numId w:val="33"/>
        </w:numPr>
        <w:spacing w:lineRule="auto"/>
      </w:pPr>
      <w:r>
        <w:rPr>
          <w:rFonts w:eastAsia="Georgia" w:cs="Georgia" w:ascii="Georgia" w:hAnsi="Georgia"/>
        </w:rPr>
        <w:t xml:space="preserve">En déduire la relation entre volume et température pour une telle transformation et préciser sous quel nom est connue cette loi.</w:t>
      </w:r>
    </w:p>
    <w:p>
      <w:pPr>
        <w:spacing w:after="220" w:lineRule="auto"/>
      </w:pPr>
      <w:r>
        <w:rPr>
          <w:rFonts w:eastAsia="Georgia" w:cs="Georgia" w:ascii="Georgia" w:hAnsi="Georgia"/>
        </w:rPr>
        <w:t xml:space="preserve">Les mesures effectuées par Major Tom sur un système masse-ressort lui ont permis préalablement de mettre en évidence la dépendance en température des paramètres suivants :</w:t>
      </w:r>
    </w:p>
    <w:p>
      <w:pPr>
        <w:numPr>
          <w:ilvl w:val="0"/>
          <w:numId w:val="35"/>
        </w:numPr>
        <w:spacing w:lineRule="auto"/>
      </w:pPr>
      <m:oMath>
        <m:r>
          <m:rPr>
            <m:sty m:val="i"/>
          </m:rPr>
          <m:t>k</m:t>
        </m:r>
      </m:oMath>
      <w:r>
        <w:rPr>
          <w:rFonts w:eastAsia="Georgia" w:cs="Georgia" w:ascii="Georgia" w:hAnsi="Georgia"/>
        </w:rPr>
        <w:t xml:space="preserve"> décroit de façon affine avec la température: </w:t>
      </w:r>
      <m:oMath>
        <m:r>
          <m:rPr>
            <m:sty m:val="i"/>
          </m:rPr>
          <m:t>k</m:t>
        </m:r>
        <m:r>
          <m:rPr>
            <m:sty m:val="p"/>
          </m:rPr>
          <m:t>(</m:t>
        </m:r>
        <m:r>
          <m:rPr>
            <m:sty m:val="i"/>
          </m:rPr>
          <m:t>T</m:t>
        </m:r>
        <m:r>
          <m:rPr>
            <m:sty m:val="p"/>
          </m:rPr>
          <m:t>)</m:t>
        </m:r>
        <m:r>
          <m:rPr>
            <m:sty m:val="p"/>
          </m:rPr>
          <m:t>=</m:t>
        </m:r>
        <m:sSub>
          <m:sSubPr/>
          <m:e>
            <m:r>
              <m:rPr>
                <m:sty m:val="i"/>
              </m:rPr>
              <m:t>k</m:t>
            </m:r>
          </m:e>
          <m:sub>
            <m:r>
              <m:rPr>
                <m:sty m:val="p"/>
              </m:rPr>
              <m:t>o</m:t>
            </m:r>
          </m:sub>
        </m:sSub>
        <m:r>
          <m:rPr>
            <m:sty m:val="p"/>
          </m:rPr>
          <m:t>−</m:t>
        </m:r>
        <m:r>
          <m:rPr>
            <m:sty m:val="i"/>
          </m:rPr>
          <m:t>D</m:t>
        </m:r>
        <m:r>
          <m:rPr>
            <m:sty m:val="i"/>
          </m:rPr>
          <m:t>T</m:t>
        </m:r>
      </m:oMath>
      <w:r>
        <w:rPr/>
        <w:t xml:space="preserve">, avec </w:t>
      </w:r>
      <m:oMath>
        <m:sSub>
          <m:sSubPr/>
          <m:e>
            <m:r>
              <m:rPr>
                <m:sty m:val="i"/>
              </m:rPr>
              <m:t>k</m:t>
            </m:r>
          </m:e>
          <m:sub>
            <m:r>
              <m:rPr>
                <m:sty m:val="p"/>
              </m:rPr>
              <m:t>o</m:t>
            </m:r>
          </m:sub>
        </m:sSub>
      </m:oMath>
      <w:r>
        <w:rPr/>
        <w:t xml:space="preserve"> et </w:t>
      </w:r>
      <m:oMath>
        <m:r>
          <m:rPr>
            <m:sty m:val="i"/>
          </m:rPr>
          <m:t>D</m:t>
        </m:r>
      </m:oMath>
      <w:r>
        <w:rPr>
          <w:rFonts w:eastAsia="Georgia" w:cs="Georgia" w:ascii="Georgia" w:hAnsi="Georgia"/>
        </w:rPr>
        <w:t xml:space="preserve"> des constantes réelles positives,</w:t>
      </w:r>
    </w:p>
    <w:p>
      <w:pPr>
        <w:numPr>
          <w:ilvl w:val="0"/>
          <w:numId w:val="35"/>
        </w:numPr>
        <w:spacing w:lineRule="auto"/>
      </w:pPr>
      <m:oMath>
        <m:r>
          <m:rPr>
            <m:sty m:val="p"/>
          </m:rPr>
          <m:t xml:space="preserve"> </m:t>
        </m:r>
        <m:sSub>
          <m:sSubPr/>
          <m:e>
            <m:r>
              <m:rPr>
                <m:sty m:val="i"/>
              </m:rPr>
              <m:t>ℓ</m:t>
            </m:r>
          </m:e>
          <m:sub>
            <m:r>
              <m:rPr>
                <m:sty m:val="i"/>
              </m:rPr>
              <m:t>o</m:t>
            </m:r>
          </m:sub>
        </m:sSub>
      </m:oMath>
      <w:r>
        <w:rPr>
          <w:rFonts w:eastAsia="Georgia" w:cs="Georgia" w:ascii="Georgia" w:hAnsi="Georgia"/>
        </w:rPr>
        <w:t xml:space="preserve"> est indépendante de </w:t>
      </w:r>
      <m:oMath>
        <m:r>
          <m:rPr>
            <m:sty m:val="i"/>
          </m:rPr>
          <m:t>T</m:t>
        </m:r>
      </m:oMath>
      <w:r>
        <w:rPr/>
        <w:t xml:space="preserve">.</w:t>
      </w:r>
    </w:p>
    <w:p>
      <w:pPr>
        <w:spacing w:after="220" w:lineRule="auto"/>
      </w:pPr>
      <w:r>
        <w:rPr>
          <w:rFonts w:eastAsia="Georgia" w:cs="Georgia" w:ascii="Georgia" w:hAnsi="Georgia"/>
        </w:rPr>
        <w:t xml:space="preserve">Ainsi, la variation infinitésimale d'entropie </w:t>
      </w:r>
      <m:oMath>
        <m:r>
          <m:rPr>
            <m:sty m:val="i"/>
          </m:rPr>
          <m:t>d</m:t>
        </m:r>
        <m:r>
          <m:rPr>
            <m:sty m:val="i"/>
          </m:rPr>
          <m:t>S</m:t>
        </m:r>
      </m:oMath>
      <w:r>
        <w:rPr>
          <w:rFonts w:eastAsia="Georgia" w:cs="Georgia" w:ascii="Georgia" w:hAnsi="Georgia"/>
        </w:rPr>
        <w:t xml:space="preserve"> du ressort s'écrit : </w:t>
      </w:r>
      <m:oMath>
        <m:r>
          <m:rPr>
            <m:sty m:val="i"/>
          </m:rPr>
          <m:t>d</m:t>
        </m:r>
        <m:r>
          <m:rPr>
            <m:sty m:val="i"/>
          </m:rPr>
          <m:t>S</m:t>
        </m:r>
        <m:r>
          <m:rPr>
            <m:sty m:val="p"/>
          </m:rPr>
          <m:t>(</m:t>
        </m:r>
        <m:r>
          <m:rPr>
            <m:sty m:val="i"/>
          </m:rPr>
          <m:t>T</m:t>
        </m:r>
        <m:r>
          <m:rPr>
            <m:sty m:val="p"/>
          </m:rPr>
          <m:t>,</m:t>
        </m:r>
        <m:r>
          <m:rPr>
            <m:sty m:val="i"/>
          </m:rPr>
          <m:t>ℓ</m:t>
        </m:r>
        <m:r>
          <m:rPr>
            <m:sty m:val="p"/>
          </m:rPr>
          <m:t>)</m:t>
        </m:r>
        <m:r>
          <m:rPr>
            <m:sty m:val="p"/>
          </m:rPr>
          <m:t>=</m:t>
        </m:r>
        <m:sSub>
          <m:sSubPr/>
          <m:e>
            <m:r>
              <m:rPr>
                <m:sty m:val="i"/>
              </m:rPr>
              <m:t>C</m:t>
            </m:r>
          </m:e>
          <m:sub>
            <m:r>
              <m:rPr>
                <m:sty m:val="i"/>
              </m:rPr>
              <m:t>ℓ</m:t>
            </m:r>
          </m:sub>
        </m:sSub>
        <m:f>
          <m:fPr>
            <m:ctrlPr>
              <w:rPr>
                <w:rFonts w:ascii="Cambria Math" w:hAnsi="Cambria Math"/>
              </w:rPr>
            </m:ctrlPr>
          </m:fPr>
          <m:num>
            <m:r>
              <m:rPr>
                <m:sty m:val="i"/>
              </m:rPr>
              <m:t>d</m:t>
            </m:r>
            <m:r>
              <m:rPr>
                <m:sty m:val="i"/>
              </m:rPr>
              <m:t>T</m:t>
            </m:r>
          </m:num>
          <m:den>
            <m:r>
              <m:rPr>
                <m:sty m:val="i"/>
              </m:rPr>
              <m:t>T</m:t>
            </m:r>
          </m:den>
        </m:f>
        <m:r>
          <m:rPr>
            <m:sty m:val="p"/>
          </m:rPr>
          <m:t>+</m:t>
        </m:r>
        <m:r>
          <m:rPr>
            <m:sty m:val="i"/>
          </m:rPr>
          <m:t>D</m:t>
        </m:r>
        <m:d>
          <m:dPr>
            <m:begChr m:val="("/>
            <m:endChr m:val=")"/>
            <m:ctrlPr>
              <w:rPr>
                <w:rFonts w:ascii="Cambria Math" w:hAnsi="Cambria Math"/>
              </w:rPr>
            </m:ctrlPr>
          </m:dPr>
          <m:e>
            <m:r>
              <m:rPr>
                <m:sty m:val="i"/>
              </m:rPr>
              <m:t>ℓ</m:t>
            </m:r>
            <m:r>
              <m:rPr>
                <m:sty m:val="p"/>
              </m:rPr>
              <m:t>−</m:t>
            </m:r>
            <m:sSub>
              <m:sSubPr/>
              <m:e>
                <m:r>
                  <m:rPr>
                    <m:sty m:val="i"/>
                  </m:rPr>
                  <m:t>ℓ</m:t>
                </m:r>
              </m:e>
              <m:sub>
                <m:r>
                  <m:rPr>
                    <m:sty m:val="p"/>
                  </m:rPr>
                  <m:t>o</m:t>
                </m:r>
              </m:sub>
            </m:sSub>
          </m:e>
        </m:d>
        <m:r>
          <m:rPr>
            <m:sty m:val="i"/>
          </m:rPr>
          <m:t>d</m:t>
        </m:r>
        <m:r>
          <m:rPr>
            <m:sty m:val="i"/>
          </m:rPr>
          <m:t>ℓ</m:t>
        </m:r>
      </m:oMath>
      <w:r>
        <w:rPr/>
        <w:t xml:space="preserve"> avec </w:t>
      </w:r>
      <m:oMath>
        <m:sSub>
          <m:sSubPr/>
          <m:e>
            <m:r>
              <m:rPr>
                <m:sty m:val="i"/>
              </m:rPr>
              <m:t>C</m:t>
            </m:r>
          </m:e>
          <m:sub>
            <m:r>
              <m:rPr>
                <m:sty m:val="i"/>
              </m:rPr>
              <m:t>ℓ</m:t>
            </m:r>
          </m:sub>
        </m:sSub>
      </m:oMath>
      <w:r>
        <w:rPr>
          <w:rFonts w:eastAsia="Georgia" w:cs="Georgia" w:ascii="Georgia" w:hAnsi="Georgia"/>
        </w:rPr>
        <w:t xml:space="preserve"> une grandeur positive indépendante de la température.</w:t>
      </w:r>
    </w:p>
    <w:p>
      <w:pPr>
        <w:spacing w:after="220" w:lineRule="auto"/>
      </w:pPr>
      <w:r>
        <w:rPr>
          <w:rFonts w:eastAsia="Georgia" w:cs="Georgia" w:ascii="Georgia" w:hAnsi="Georgia"/>
        </w:rPr>
        <w:t xml:space="preserve">On raisonnera par analogie avec le gaz parfait précédent.</w:t>
      </w:r>
      <w:r>
        <w:rPr/>
        <w:br w:type="textWrapping"/>
      </w:r>
      <w:r>
        <w:rPr/>
        <w:t xml:space="preserve">Q23. a) Donner la signification physique de </w:t>
      </w:r>
      <m:oMath>
        <m:sSub>
          <m:sSubPr/>
          <m:e>
            <m:r>
              <m:rPr>
                <m:sty m:val="i"/>
              </m:rPr>
              <m:t>C</m:t>
            </m:r>
          </m:e>
          <m:sub>
            <m:r>
              <m:rPr>
                <m:sty m:val="i"/>
              </m:rPr>
              <m:t>ℓ</m:t>
            </m:r>
          </m:sub>
        </m:sSub>
      </m:oMath>
      <w:r>
        <w:rPr/>
        <w:t xml:space="preserve">.</w:t>
      </w:r>
    </w:p>
    <w:p>
      <w:pPr>
        <w:numPr>
          <w:ilvl w:val="0"/>
          <w:numId w:val="37"/>
        </w:numPr>
        <w:spacing w:lineRule="auto"/>
      </w:pPr>
      <w:r>
        <w:rPr>
          <w:rFonts w:eastAsia="Georgia" w:cs="Georgia" w:ascii="Georgia" w:hAnsi="Georgia"/>
        </w:rPr>
        <w:t xml:space="preserve">De façon isentropique, le système passe de </w:t>
      </w:r>
      <m:oMath>
        <m:d>
          <m:dPr>
            <m:begChr m:val="("/>
            <m:endChr m:val=")"/>
            <m:ctrlPr>
              <w:rPr>
                <w:rFonts w:ascii="Cambria Math" w:hAnsi="Cambria Math"/>
              </w:rPr>
            </m:ctrlPr>
          </m:dPr>
          <m:e>
            <m:sSub>
              <m:sSubPr/>
              <m:e>
                <m:r>
                  <m:rPr>
                    <m:sty m:val="i"/>
                  </m:rPr>
                  <m:t>T</m:t>
                </m:r>
              </m:e>
              <m:sub>
                <m:r>
                  <m:rPr>
                    <m:sty m:val="i"/>
                  </m:rPr>
                  <m:t>i</m:t>
                </m:r>
              </m:sub>
            </m:sSub>
            <m:r>
              <m:rPr>
                <m:sty m:val="p"/>
              </m:rPr>
              <m:t>,</m:t>
            </m:r>
            <m:sSub>
              <m:sSubPr/>
              <m:e>
                <m:r>
                  <m:rPr>
                    <m:sty m:val="i"/>
                  </m:rPr>
                  <m:t>ℓ</m:t>
                </m:r>
              </m:e>
              <m:sub>
                <m:r>
                  <m:rPr>
                    <m:sty m:val="i"/>
                  </m:rPr>
                  <m:t>i</m:t>
                </m:r>
              </m:sub>
            </m:sSub>
          </m:e>
        </m:d>
      </m:oMath>
      <w:r>
        <w:rPr>
          <w:rFonts w:eastAsia="Georgia" w:cs="Georgia" w:ascii="Georgia" w:hAnsi="Georgia"/>
        </w:rPr>
        <w:t xml:space="preserve"> à </w:t>
      </w:r>
      <m:oMath>
        <m:d>
          <m:dPr>
            <m:begChr m:val="("/>
            <m:endChr m:val=")"/>
            <m:ctrlPr>
              <w:rPr>
                <w:rFonts w:ascii="Cambria Math" w:hAnsi="Cambria Math"/>
              </w:rPr>
            </m:ctrlPr>
          </m:dPr>
          <m:e>
            <m:sSub>
              <m:sSubPr/>
              <m:e>
                <m:r>
                  <m:rPr>
                    <m:sty m:val="i"/>
                  </m:rPr>
                  <m:t>T</m:t>
                </m:r>
              </m:e>
              <m:sub>
                <m:r>
                  <m:rPr>
                    <m:sty m:val="i"/>
                  </m:rPr>
                  <m:t>f</m:t>
                </m:r>
              </m:sub>
            </m:sSub>
            <m:r>
              <m:rPr>
                <m:sty m:val="p"/>
              </m:rPr>
              <m:t>,</m:t>
            </m:r>
            <m:sSub>
              <m:sSubPr/>
              <m:e>
                <m:r>
                  <m:rPr>
                    <m:sty m:val="i"/>
                  </m:rPr>
                  <m:t>ℓ</m:t>
                </m:r>
              </m:e>
              <m:sub>
                <m:r>
                  <m:rPr>
                    <m:sty m:val="i"/>
                  </m:rPr>
                  <m:t>f</m:t>
                </m:r>
              </m:sub>
            </m:sSub>
          </m:e>
        </m:d>
      </m:oMath>
      <w:r>
        <w:rPr/>
        <w:t xml:space="preserve">. Exprimer </w:t>
      </w:r>
      <m:oMath>
        <m:sSub>
          <m:sSubPr/>
          <m:e>
            <m:r>
              <m:rPr>
                <m:sty m:val="i"/>
              </m:rPr>
              <m:t>T</m:t>
            </m:r>
          </m:e>
          <m:sub>
            <m:r>
              <m:rPr>
                <m:sty m:val="i"/>
              </m:rPr>
              <m:t>f</m:t>
            </m:r>
          </m:sub>
        </m:sSub>
      </m:oMath>
      <w:r>
        <w:rPr/>
        <w:t xml:space="preserve"> en fonction de </w:t>
      </w:r>
      <m:oMath>
        <m:sSub>
          <m:sSubPr/>
          <m:e>
            <m:r>
              <m:rPr>
                <m:sty m:val="i"/>
              </m:rPr>
              <m:t>T</m:t>
            </m:r>
          </m:e>
          <m:sub>
            <m:r>
              <m:rPr>
                <m:sty m:val="i"/>
              </m:rPr>
              <m:t>i</m:t>
            </m:r>
          </m:sub>
        </m:sSub>
        <m:r>
          <m:rPr>
            <m:sty m:val="p"/>
          </m:rPr>
          <m:t>,</m:t>
        </m:r>
        <m:sSub>
          <m:sSubPr/>
          <m:e>
            <m:r>
              <m:rPr>
                <m:sty m:val="i"/>
              </m:rPr>
              <m:t>ℓ</m:t>
            </m:r>
          </m:e>
          <m:sub>
            <m:r>
              <m:rPr>
                <m:sty m:val="i"/>
              </m:rPr>
              <m:t>i</m:t>
            </m:r>
          </m:sub>
        </m:sSub>
        <m:r>
          <m:rPr>
            <m:sty m:val="p"/>
          </m:rPr>
          <m:t>,</m:t>
        </m:r>
        <m:sSub>
          <m:sSubPr/>
          <m:e>
            <m:r>
              <m:rPr>
                <m:sty m:val="i"/>
              </m:rPr>
              <m:t>ℓ</m:t>
            </m:r>
          </m:e>
          <m:sub>
            <m:r>
              <m:rPr>
                <m:sty m:val="i"/>
              </m:rPr>
              <m:t>f</m:t>
            </m:r>
          </m:sub>
        </m:sSub>
        <m:r>
          <m:rPr>
            <m:sty m:val="p"/>
          </m:rPr>
          <m:t>,</m:t>
        </m:r>
        <m:sSub>
          <m:sSubPr/>
          <m:e>
            <m:r>
              <m:rPr>
                <m:sty m:val="i"/>
              </m:rPr>
              <m:t>C</m:t>
            </m:r>
          </m:e>
          <m:sub>
            <m:r>
              <m:rPr>
                <m:sty m:val="i"/>
              </m:rPr>
              <m:t>ℓ</m:t>
            </m:r>
          </m:sub>
        </m:sSub>
      </m:oMath>
      <w:r>
        <w:rPr/>
        <w:t xml:space="preserve"> et de </w:t>
      </w:r>
      <m:oMath>
        <m:r>
          <m:rPr>
            <m:sty m:val="i"/>
          </m:rPr>
          <m:t>D</m:t>
        </m:r>
      </m:oMath>
      <w:r>
        <w:rPr/>
        <w:t xml:space="preserve">.</w:t>
      </w:r>
    </w:p>
    <w:p>
      <w:pPr>
        <w:numPr>
          <w:ilvl w:val="0"/>
          <w:numId w:val="37"/>
        </w:numPr>
        <w:spacing w:lineRule="auto"/>
      </w:pPr>
      <w:r>
        <w:rPr>
          <w:rFonts w:eastAsia="Georgia" w:cs="Georgia" w:ascii="Georgia" w:hAnsi="Georgia"/>
        </w:rPr>
        <w:t xml:space="preserve">Proposer à Major Tom un protocole pour mesurer la température compte tenu du résultat précédent.</w:t>
      </w:r>
    </w:p>
    <w:p>
      <w:pPr>
        <w:spacing w:line="271" w:before="330" w:lineRule="auto"/>
      </w:pPr>
      <w:bookmarkStart w:id="7" w:name="partie_ii_interaction_lumière_matière"/>
      <w:r>
        <w:rPr>
          <w:rFonts w:eastAsia="Georgia" w:cs="Georgia" w:ascii="Georgia" w:hAnsi="Georgia"/>
          <w:b/>
          <w:sz w:val="42"/>
        </w:rPr>
        <w:t xml:space="preserve">Partie II - Interaction lumière-matière</w:t>
      </w:r>
      <w:bookmarkEnd w:id="7"/>
    </w:p>
    <w:p>
      <w:pPr>
        <w:spacing w:after="220" w:lineRule="auto"/>
      </w:pPr>
      <w:r>
        <w:rPr>
          <w:rFonts w:eastAsia="Georgia" w:cs="Georgia" w:ascii="Georgia" w:hAnsi="Georgia"/>
        </w:rPr>
        <w:t xml:space="preserve">Major Tom se prépare à analyser des échantillons par spectroscopie, une technique de caractérisation de la matière grâce à son interaction avec un rayonnement.</w:t>
      </w:r>
    </w:p>
    <w:p>
      <w:pPr>
        <w:spacing w:line="271" w:before="330" w:lineRule="auto"/>
      </w:pPr>
      <w:bookmarkStart w:id="8" w:name="ii_1_modèle_de_l_électron_élastiq_f63ba8"/>
      <w:r>
        <w:rPr>
          <w:rFonts w:eastAsia="Georgia" w:cs="Georgia" w:ascii="Georgia" w:hAnsi="Georgia"/>
          <w:b/>
          <w:sz w:val="42"/>
        </w:rPr>
        <w:t xml:space="preserve">II. 1 - Modèle de l'électron élastiquement lié et propagation du rayonnement</w:t>
      </w:r>
      <w:bookmarkEnd w:id="8"/>
    </w:p>
    <w:p>
      <w:pPr>
        <w:spacing w:after="220" w:lineRule="auto"/>
      </w:pPr>
      <w:r>
        <w:rPr>
          <w:rFonts w:eastAsia="Georgia" w:cs="Georgia" w:ascii="Georgia" w:hAnsi="Georgia"/>
        </w:rPr>
        <w:t xml:space="preserve">Dans le cadre de la théorie atomique, l'atome peut être décrit par le modèle de Thomson, également connu sous le nom de modèle du "pudding aux raisins". Ce modèle postule que l'atome est sphérique de centre O et constitué d'une "soupe" de charges positives dans laquelle sont dispersés des électrons, semblables à des raisins dans un pudding.</w:t>
      </w:r>
    </w:p>
    <w:p>
      <w:pPr>
        <w:spacing w:after="220" w:lineRule="auto"/>
      </w:pPr>
      <w:r>
        <w:rPr>
          <w:rFonts w:eastAsia="Georgia" w:cs="Georgia" w:ascii="Georgia" w:hAnsi="Georgia"/>
        </w:rPr>
        <w:t xml:space="preserve">Un électron est soumis à deux forces :</w:t>
      </w:r>
    </w:p>
    <w:p>
      <w:pPr>
        <w:numPr>
          <w:ilvl w:val="0"/>
          <w:numId w:val="39"/>
        </w:numPr>
        <w:spacing w:lineRule="auto"/>
      </w:pPr>
      <w:r>
        <w:rPr/>
        <w:t xml:space="preserve">une force de rappel </w:t>
      </w:r>
      <m:oMath>
        <m:sSub>
          <m:sSubPr/>
          <m:e>
            <m:acc>
              <m:accPr>
                <m:chr m:val="⃗"/>
              </m:accPr>
              <m:e>
                <m:r>
                  <m:rPr>
                    <m:sty m:val="i"/>
                  </m:rPr>
                  <m:t>f</m:t>
                </m:r>
              </m:e>
            </m:acc>
          </m:e>
          <m:sub>
            <m:r>
              <m:rPr>
                <m:sty m:val="i"/>
              </m:rPr>
              <m:t>r</m:t>
            </m:r>
          </m:sub>
        </m:sSub>
        <m:r>
          <m:rPr>
            <m:sty m:val="p"/>
          </m:rPr>
          <m:t>=</m:t>
        </m:r>
        <m:r>
          <m:rPr>
            <m:sty m:val="p"/>
          </m:rPr>
          <m:t>−</m:t>
        </m:r>
        <m:r>
          <m:rPr>
            <m:sty m:val="i"/>
          </m:rPr>
          <m:t>κ</m:t>
        </m:r>
        <m:acc>
          <m:accPr>
            <m:chr m:val="⃗"/>
          </m:accPr>
          <m:e>
            <m:r>
              <m:rPr>
                <m:sty m:val="i"/>
              </m:rPr>
              <m:t>O</m:t>
            </m:r>
            <m:r>
              <m:rPr>
                <m:sty m:val="i"/>
              </m:rPr>
              <m:t>M</m:t>
            </m:r>
          </m:e>
        </m:acc>
        <m:r>
          <m:rPr>
            <m:sty m:val="p"/>
          </m:rPr>
          <m:t>=</m:t>
        </m:r>
        <m:r>
          <m:rPr>
            <m:sty m:val="p"/>
          </m:rPr>
          <m:t>−</m:t>
        </m:r>
        <m:r>
          <m:rPr>
            <m:sty m:val="i"/>
          </m:rPr>
          <m:t>κ</m:t>
        </m:r>
        <m:acc>
          <m:accPr>
            <m:chr m:val="⃗"/>
          </m:accPr>
          <m:e>
            <m:r>
              <m:rPr>
                <m:sty m:val="i"/>
              </m:rPr>
              <m:t>r</m:t>
            </m:r>
          </m:e>
        </m:acc>
      </m:oMath>
      <w:r>
        <w:rPr/>
        <w:t xml:space="preserve">,</w:t>
      </w:r>
    </w:p>
    <w:p>
      <w:pPr>
        <w:numPr>
          <w:ilvl w:val="0"/>
          <w:numId w:val="39"/>
        </w:numPr>
        <w:spacing w:lineRule="auto"/>
      </w:pPr>
      <w:r>
        <w:rPr>
          <w:rFonts w:eastAsia="Georgia" w:cs="Georgia" w:ascii="Georgia" w:hAnsi="Georgia"/>
        </w:rPr>
        <w:t xml:space="preserve">et une force de frottement fluide, proportionnelle à la vitesse </w:t>
      </w:r>
      <m:oMath>
        <m:acc>
          <m:accPr>
            <m:chr m:val="⃗"/>
          </m:accPr>
          <m:e>
            <m:r>
              <m:rPr>
                <m:sty m:val="i"/>
              </m:rPr>
              <m:t>v</m:t>
            </m:r>
          </m:e>
        </m:acc>
      </m:oMath>
      <w:r>
        <w:rPr>
          <w:rFonts w:eastAsia="Georgia" w:cs="Georgia" w:ascii="Georgia" w:hAnsi="Georgia"/>
        </w:rPr>
        <w:t xml:space="preserve"> de l'électron : </w:t>
      </w:r>
      <m:oMath>
        <m:sSub>
          <m:sSubPr/>
          <m:e>
            <m:acc>
              <m:accPr>
                <m:chr m:val="⃗"/>
              </m:accPr>
              <m:e>
                <m:r>
                  <m:rPr>
                    <m:sty m:val="i"/>
                  </m:rPr>
                  <m:t>f</m:t>
                </m:r>
              </m:e>
            </m:acc>
          </m:e>
          <m:sub>
            <m:r>
              <m:rPr>
                <m:sty m:val="i"/>
              </m:rPr>
              <m:t>f</m:t>
            </m:r>
          </m:sub>
        </m:sSub>
        <m:r>
          <m:rPr>
            <m:sty m:val="p"/>
          </m:rPr>
          <m:t>=</m:t>
        </m:r>
        <m:r>
          <m:rPr>
            <m:sty m:val="p"/>
          </m:rPr>
          <m:t>−</m:t>
        </m:r>
        <m:r>
          <m:rPr>
            <m:sty m:val="i"/>
          </m:rPr>
          <m:t>α</m:t>
        </m:r>
        <m:acc>
          <m:accPr>
            <m:chr m:val="⃗"/>
          </m:accPr>
          <m:e>
            <m:r>
              <m:rPr>
                <m:sty m:val="i"/>
              </m:rPr>
              <m:t>v</m:t>
            </m:r>
          </m:e>
        </m:acc>
      </m:oMath>
      <w:r>
        <w:rPr/>
        <w:t xml:space="preserve">, avec </w:t>
      </w:r>
      <m:oMath>
        <m:r>
          <m:rPr>
            <m:sty m:val="i"/>
          </m:rPr>
          <m:t>α</m:t>
        </m:r>
      </m:oMath>
      <w:r>
        <w:rPr/>
        <w:t xml:space="preserve"> constante positive.</w:t>
      </w:r>
    </w:p>
    <w:p>
      <w:pPr>
        <w:spacing w:after="220" w:lineRule="auto"/>
      </w:pPr>
      <w:r>
        <w:rPr>
          <w:rFonts w:eastAsia="Georgia" w:cs="Georgia" w:ascii="Georgia" w:hAnsi="Georgia"/>
        </w:rPr>
        <w:t xml:space="preserve">Q24. Motiver le choix de ne pas considérer la dynamique du noyau chargé positivement.</w:t>
      </w:r>
      <w:r>
        <w:rPr/>
        <w:br w:type="textWrapping"/>
      </w:r>
      <w:r>
        <w:rPr>
          <w:rFonts w:eastAsia="Georgia" w:cs="Georgia" w:ascii="Georgia" w:hAnsi="Georgia"/>
        </w:rPr>
        <w:t xml:space="preserve">On s'intéresse à l'origine de la force de rappel.</w:t>
      </w:r>
    </w:p>
    <w:p>
      <w:pPr>
        <w:numPr>
          <w:ilvl w:val="0"/>
          <w:numId w:val="41"/>
        </w:numPr>
        <w:spacing w:lineRule="auto"/>
      </w:pPr>
      <w:r>
        <w:rPr>
          <w:rFonts w:eastAsia="Georgia" w:cs="Georgia" w:ascii="Georgia" w:hAnsi="Georgia"/>
        </w:rPr>
        <w:t xml:space="preserve">a) On considère une boule de rayon </w:t>
      </w:r>
      <m:oMath>
        <m:sSub>
          <m:sSubPr/>
          <m:e>
            <m:r>
              <m:rPr>
                <m:sty m:val="i"/>
              </m:rPr>
              <m:t>R</m:t>
            </m:r>
          </m:e>
          <m:sub>
            <m:r>
              <m:rPr>
                <m:sty m:val="p"/>
              </m:rPr>
              <m:t>O</m:t>
            </m:r>
          </m:sub>
        </m:sSub>
      </m:oMath>
      <w:r>
        <w:rPr/>
        <w:t xml:space="preserve">, de charge </w:t>
      </w:r>
      <m:oMath>
        <m:sSub>
          <m:sSubPr/>
          <m:e>
            <m:r>
              <m:rPr>
                <m:sty m:val="i"/>
              </m:rPr>
              <m:t>Q</m:t>
            </m:r>
          </m:e>
          <m:sub>
            <m:r>
              <m:rPr>
                <m:sty m:val="p"/>
              </m:rPr>
              <m:t>O</m:t>
            </m:r>
          </m:sub>
        </m:sSub>
      </m:oMath>
      <w:r>
        <w:rPr>
          <w:rFonts w:eastAsia="Georgia" w:cs="Georgia" w:ascii="Georgia" w:hAnsi="Georgia"/>
        </w:rPr>
        <w:t xml:space="preserve"> chargée uniformément en volume. Elle crée un champ électrique </w:t>
      </w:r>
      <m:oMath>
        <m:acc>
          <m:accPr>
            <m:chr m:val="⃗"/>
          </m:accPr>
          <m:e>
            <m:r>
              <m:rPr>
                <m:sty m:val="i"/>
              </m:rPr>
              <m:t>E</m:t>
            </m:r>
          </m:e>
        </m:acc>
      </m:oMath>
      <w:r>
        <w:rPr>
          <w:rFonts w:eastAsia="Georgia" w:cs="Georgia" w:ascii="Georgia" w:hAnsi="Georgia"/>
        </w:rPr>
        <w:t xml:space="preserve"> en un point M situé à une distance </w:t>
      </w:r>
      <m:oMath>
        <m:r>
          <m:rPr>
            <m:sty m:val="i"/>
          </m:rPr>
          <m:t>r</m:t>
        </m:r>
      </m:oMath>
      <w:r>
        <w:rPr>
          <w:rFonts w:eastAsia="Georgia" w:cs="Georgia" w:ascii="Georgia" w:hAnsi="Georgia"/>
        </w:rPr>
        <w:t xml:space="preserve"> du centre. Justifier la dépendance et la direction du champ électrique en coordonnées sphériques.</w:t>
      </w:r>
    </w:p>
    <w:p>
      <w:pPr>
        <w:numPr>
          <w:ilvl w:val="1"/>
          <w:numId w:val="42"/>
        </w:numPr>
        <w:spacing w:lineRule="auto"/>
      </w:pPr>
      <w:r>
        <w:rPr>
          <w:rFonts w:eastAsia="Georgia" w:cs="Georgia" w:ascii="Georgia" w:hAnsi="Georgia"/>
        </w:rPr>
        <w:t xml:space="preserve">Exprimer le champ électrique </w:t>
      </w:r>
      <m:oMath>
        <m:acc>
          <m:accPr>
            <m:chr m:val="⃗"/>
          </m:accPr>
          <m:e>
            <m:r>
              <m:rPr>
                <m:sty m:val="i"/>
              </m:rPr>
              <m:t>E</m:t>
            </m:r>
          </m:e>
        </m:acc>
      </m:oMath>
      <w:r>
        <w:rPr>
          <w:rFonts w:eastAsia="Georgia" w:cs="Georgia" w:ascii="Georgia" w:hAnsi="Georgia"/>
        </w:rPr>
        <w:t xml:space="preserve"> pour un point M à l'intérieur de la distribution en fonction de </w:t>
      </w:r>
      <m:oMath>
        <m:sSub>
          <m:sSubPr/>
          <m:e>
            <m:r>
              <m:rPr>
                <m:sty m:val="i"/>
              </m:rPr>
              <m:t>Q</m:t>
            </m:r>
          </m:e>
          <m:sub>
            <m:r>
              <m:rPr>
                <m:sty m:val="p"/>
              </m:rPr>
              <m:t>0</m:t>
            </m:r>
          </m:sub>
        </m:sSub>
        <m:r>
          <m:rPr>
            <m:sty m:val="p"/>
          </m:rPr>
          <m:t>,</m:t>
        </m:r>
        <m:sSub>
          <m:sSubPr/>
          <m:e>
            <m:r>
              <m:rPr>
                <m:sty m:val="i"/>
              </m:rPr>
              <m:t>R</m:t>
            </m:r>
          </m:e>
          <m:sub>
            <m:r>
              <m:rPr>
                <m:sty m:val="p"/>
              </m:rPr>
              <m:t>0</m:t>
            </m:r>
          </m:sub>
        </m:sSub>
        <m:r>
          <m:rPr>
            <m:sty m:val="p"/>
          </m:rPr>
          <m:t>,</m:t>
        </m:r>
        <m:sSub>
          <m:sSubPr/>
          <m:e>
            <m:r>
              <m:rPr>
                <m:sty m:val="i"/>
              </m:rPr>
              <m:t>ε</m:t>
            </m:r>
          </m:e>
          <m:sub>
            <m:r>
              <m:rPr>
                <m:sty m:val="p"/>
              </m:rPr>
              <m:t>0</m:t>
            </m:r>
          </m:sub>
        </m:sSub>
      </m:oMath>
      <w:r>
        <w:rPr/>
        <w:t xml:space="preserve"> et de </w:t>
      </w:r>
      <m:oMath>
        <m:r>
          <m:rPr>
            <m:sty m:val="i"/>
          </m:rPr>
          <m:t>r</m:t>
        </m:r>
      </m:oMath>
      <w:r>
        <w:rPr/>
        <w:t xml:space="preserve">.</w:t>
      </w:r>
    </w:p>
    <w:p>
      <w:pPr>
        <w:numPr>
          <w:ilvl w:val="1"/>
          <w:numId w:val="42"/>
        </w:numPr>
        <w:spacing w:lineRule="auto"/>
      </w:pPr>
      <w:r>
        <w:rPr>
          <w:rFonts w:eastAsia="Georgia" w:cs="Georgia" w:ascii="Georgia" w:hAnsi="Georgia"/>
        </w:rPr>
        <w:t xml:space="preserve">Identifier ce que modélise la force de rappel. Préciser l'expression de </w:t>
      </w:r>
      <m:oMath>
        <m:r>
          <m:rPr>
            <m:sty m:val="i"/>
          </m:rPr>
          <m:t>κ</m:t>
        </m:r>
      </m:oMath>
      <w:r>
        <w:rPr/>
        <w:t xml:space="preserve">.</w:t>
      </w:r>
    </w:p>
    <w:p>
      <w:pPr>
        <w:spacing w:after="220" w:lineRule="auto"/>
      </w:pPr>
      <w:r>
        <w:rPr>
          <w:rFonts w:eastAsia="Georgia" w:cs="Georgia" w:ascii="Georgia" w:hAnsi="Georgia"/>
        </w:rPr>
        <w:t xml:space="preserve">On s'intéresse à un milieu matériel, peu dense. Lorsqu'un rayonnement se propage dans un milieu isolant (diélectrique), électriquement neutre, son champ électromagnétique interagit avec les électrons (de charge </w:t>
      </w:r>
      <m:oMath>
        <m:r>
          <m:rPr>
            <m:sty m:val="p"/>
          </m:rPr>
          <m:t>−</m:t>
        </m:r>
        <m:r>
          <m:rPr>
            <m:sty m:val="i"/>
          </m:rPr>
          <m:t>e</m:t>
        </m:r>
      </m:oMath>
      <w:r>
        <w:rPr/>
        <w:t xml:space="preserve">, de masse </w:t>
      </w:r>
      <m:oMath>
        <m:r>
          <m:rPr>
            <m:sty m:val="i"/>
          </m:rPr>
          <m:t>m</m:t>
        </m:r>
      </m:oMath>
      <w:r>
        <w:rPr>
          <w:rFonts w:eastAsia="Georgia" w:cs="Georgia" w:ascii="Georgia" w:hAnsi="Georgia"/>
        </w:rPr>
        <w:t xml:space="preserve"> ) des atomes du milieu. L'étude de cette interaction permet de caractériser ce milieu par une grandeur macroscopique, appelée constante diélectrique relative </w:t>
      </w:r>
      <m:oMath>
        <m:sSub>
          <m:sSubPr/>
          <m:e>
            <m:r>
              <m:rPr>
                <m:sty m:val="i"/>
              </m:rPr>
              <m:t>ε</m:t>
            </m:r>
          </m:e>
          <m:sub>
            <m:r>
              <m:rPr>
                <m:sty m:val="i"/>
              </m:rPr>
              <m:t>r</m:t>
            </m:r>
          </m:sub>
        </m:sSub>
        <m:r>
          <m:rPr>
            <m:sty m:val="p"/>
          </m:rPr>
          <m:t>∈</m:t>
        </m:r>
        <m:r>
          <m:rPr>
            <m:scr m:val="double-struck"/>
          </m:rPr>
          <m:t>C</m:t>
        </m:r>
      </m:oMath>
      <w:r>
        <w:rPr/>
        <w:t xml:space="preserve">.</w:t>
      </w:r>
    </w:p>
    <w:p>
      <w:pPr>
        <w:spacing w:after="220" w:lineRule="auto"/>
      </w:pPr>
      <w:r>
        <w:rPr>
          <w:rFonts w:eastAsia="Georgia" w:cs="Georgia" w:ascii="Georgia" w:hAnsi="Georgia"/>
        </w:rPr>
        <w:t xml:space="preserve">Dans un tel milieu, les équations de Maxwell s'écrivent :</w:t>
      </w:r>
    </w:p>
    <w:p>
      <w:pPr>
        <w:spacing w:after="220" w:lineRule="auto"/>
      </w:pPr>
      <m:oMathPara>
        <m:oMath>
          <m:r>
            <m:rPr>
              <m:sty m:val="p"/>
            </m:rPr>
            <m:t>div</m:t>
          </m:r>
          <m:r>
            <m:rPr>
              <m:sty m:val="p"/>
            </m:rPr>
            <m:t>(</m:t>
          </m:r>
          <m:bar>
            <m:barPr/>
            <m:e>
              <m:acc>
                <m:accPr>
                  <m:chr m:val="⃗"/>
                </m:accPr>
                <m:e>
                  <m:r>
                    <m:rPr>
                      <m:sty m:val="i"/>
                    </m:rPr>
                    <m:t>B</m:t>
                  </m:r>
                </m:e>
              </m:acc>
            </m:e>
          </m:bar>
          <m:r>
            <m:rPr>
              <m:sty m:val="p"/>
            </m:rPr>
            <m:t>)</m:t>
          </m:r>
          <m:r>
            <m:rPr>
              <m:sty m:val="p"/>
            </m:rPr>
            <m:t>=</m:t>
          </m:r>
          <m:r>
            <m:rPr>
              <m:sty m:val="p"/>
            </m:rPr>
            <m:t>0</m:t>
          </m:r>
          <m:r>
            <m:rPr>
              <m:sty m:val="p"/>
            </m:rPr>
            <m:t>,</m:t>
          </m:r>
          <m:r>
            <m:rPr>
              <m:sty m:val="p"/>
            </m:rPr>
            <m:t xml:space="preserve"> </m:t>
          </m:r>
          <m:r>
            <m:rPr>
              <m:sty m:val="p"/>
            </m:rPr>
            <m:t>div</m:t>
          </m:r>
          <m:r>
            <m:rPr>
              <m:sty m:val="p"/>
            </m:rPr>
            <m:t>(</m:t>
          </m:r>
          <m:bar>
            <m:barPr/>
            <m:e>
              <m:acc>
                <m:accPr>
                  <m:chr m:val="⃗"/>
                </m:accPr>
                <m:e>
                  <m:r>
                    <m:rPr>
                      <m:sty m:val="i"/>
                    </m:rPr>
                    <m:t>E</m:t>
                  </m:r>
                </m:e>
              </m:acc>
            </m:e>
          </m:bar>
          <m:r>
            <m:rPr>
              <m:sty m:val="p"/>
            </m:rPr>
            <m:t>)</m:t>
          </m:r>
          <m:r>
            <m:rPr>
              <m:sty m:val="p"/>
            </m:rPr>
            <m:t>=</m:t>
          </m:r>
          <m:r>
            <m:rPr>
              <m:sty m:val="p"/>
            </m:rPr>
            <m:t>0</m:t>
          </m:r>
          <m:r>
            <m:rPr>
              <m:sty m:val="p"/>
            </m:rPr>
            <m:t>,</m:t>
          </m:r>
          <m:r>
            <m:rPr>
              <m:sty m:val="p"/>
            </m:rPr>
            <m:t xml:space="preserve"> </m:t>
          </m:r>
          <m:acc>
            <m:accPr>
              <m:chr m:val="⃗"/>
            </m:accPr>
            <m:e>
              <m:r>
                <m:rPr>
                  <m:sty m:val="p"/>
                </m:rPr>
                <m:t>rot</m:t>
              </m:r>
            </m:e>
          </m:acc>
          <m:r>
            <m:rPr>
              <m:sty m:val="p"/>
            </m:rPr>
            <m:t>(</m:t>
          </m:r>
          <m:bar>
            <m:barPr/>
            <m:e>
              <m:acc>
                <m:accPr>
                  <m:chr m:val="⃗"/>
                </m:accPr>
                <m:e>
                  <m:r>
                    <m:rPr>
                      <m:sty m:val="i"/>
                    </m:rPr>
                    <m:t>E</m:t>
                  </m:r>
                </m:e>
              </m:acc>
            </m:e>
          </m:bar>
          <m:r>
            <m:rPr>
              <m:sty m:val="p"/>
            </m:rPr>
            <m:t>)</m:t>
          </m:r>
          <m:r>
            <m:rPr>
              <m:sty m:val="p"/>
            </m:rPr>
            <m:t>=</m:t>
          </m:r>
          <m:r>
            <m:rPr>
              <m:sty m:val="p"/>
            </m:rPr>
            <m:t>−</m:t>
          </m:r>
          <m:f>
            <m:fPr>
              <m:ctrlPr>
                <w:rPr>
                  <w:rFonts w:ascii="Cambria Math" w:hAnsi="Cambria Math"/>
                </w:rPr>
              </m:ctrlPr>
            </m:fPr>
            <m:num>
              <m:r>
                <m:rPr>
                  <m:sty m:val="i"/>
                </m:rPr>
                <m:t>∂</m:t>
              </m:r>
              <m:acc>
                <m:accPr>
                  <m:chr m:val="⃗"/>
                </m:accPr>
                <m:e>
                  <m:bar>
                    <m:barPr/>
                    <m:e>
                      <m:r>
                        <m:rPr>
                          <m:sty m:val="i"/>
                        </m:rPr>
                        <m:t>B</m:t>
                      </m:r>
                    </m:e>
                  </m:bar>
                </m:e>
              </m:acc>
            </m:num>
            <m:den>
              <m:r>
                <m:rPr>
                  <m:sty m:val="i"/>
                </m:rPr>
                <m:t>∂</m:t>
              </m:r>
              <m:r>
                <m:rPr>
                  <m:sty m:val="i"/>
                </m:rPr>
                <m:t>t</m:t>
              </m:r>
            </m:den>
          </m:f>
          <m:r>
            <m:rPr>
              <m:sty m:val="p"/>
            </m:rPr>
            <m:t>,</m:t>
          </m:r>
          <m:r>
            <m:rPr>
              <m:sty m:val="p"/>
            </m:rPr>
            <m:t xml:space="preserve"> </m:t>
          </m:r>
          <m:acc>
            <m:accPr>
              <m:chr m:val="⃗"/>
            </m:accPr>
            <m:e>
              <m:r>
                <m:rPr>
                  <m:sty m:val="p"/>
                </m:rPr>
                <m:t>rot</m:t>
              </m:r>
            </m:e>
          </m:acc>
          <m:r>
            <m:rPr>
              <m:sty m:val="p"/>
            </m:rPr>
            <m:t>(</m:t>
          </m:r>
          <m:bar>
            <m:barPr/>
            <m:e>
              <m:acc>
                <m:accPr>
                  <m:chr m:val="⃗"/>
                </m:accPr>
                <m:e>
                  <m:r>
                    <m:rPr>
                      <m:sty m:val="i"/>
                    </m:rPr>
                    <m:t>B</m:t>
                  </m:r>
                </m:e>
              </m:acc>
            </m:e>
          </m:bar>
          <m:r>
            <m:rPr>
              <m:sty m:val="p"/>
            </m:rPr>
            <m:t>)</m:t>
          </m:r>
          <m:r>
            <m:rPr>
              <m:sty m:val="p"/>
            </m:rPr>
            <m:t>=</m:t>
          </m:r>
          <m:sSub>
            <m:sSubPr/>
            <m:e>
              <m:r>
                <m:rPr>
                  <m:sty m:val="i"/>
                </m:rPr>
                <m:t>μ</m:t>
              </m:r>
            </m:e>
            <m:sub>
              <m:r>
                <m:rPr>
                  <m:sty m:val="p"/>
                </m:rPr>
                <m:t>0</m:t>
              </m:r>
            </m:sub>
          </m:sSub>
          <m:sSub>
            <m:sSubPr/>
            <m:e>
              <m:r>
                <m:rPr>
                  <m:sty m:val="i"/>
                </m:rPr>
                <m:t>ε</m:t>
              </m:r>
            </m:e>
            <m:sub>
              <m:r>
                <m:rPr>
                  <m:sty m:val="p"/>
                </m:rPr>
                <m:t>0</m:t>
              </m:r>
            </m:sub>
          </m:sSub>
          <m:sSub>
            <m:sSubPr/>
            <m:e>
              <m:r>
                <m:rPr>
                  <m:sty m:val="i"/>
                </m:rPr>
                <m:t>ε</m:t>
              </m:r>
            </m:e>
            <m:sub>
              <m:r>
                <m:rPr>
                  <m:sty m:val="i"/>
                </m:rPr>
                <m:t>r</m:t>
              </m:r>
            </m:sub>
          </m:sSub>
          <m:f>
            <m:fPr>
              <m:ctrlPr>
                <w:rPr>
                  <w:rFonts w:ascii="Cambria Math" w:hAnsi="Cambria Math"/>
                </w:rPr>
              </m:ctrlPr>
            </m:fPr>
            <m:num>
              <m:r>
                <m:rPr>
                  <m:sty m:val="i"/>
                </m:rPr>
                <m:t>∂</m:t>
              </m:r>
              <m:acc>
                <m:accPr>
                  <m:chr m:val="⃗"/>
                </m:accPr>
                <m:e>
                  <m:bar>
                    <m:barPr/>
                    <m:e>
                      <m:r>
                        <m:rPr>
                          <m:sty m:val="i"/>
                        </m:rPr>
                        <m:t>E</m:t>
                      </m:r>
                    </m:e>
                  </m:bar>
                </m:e>
              </m:acc>
            </m:num>
            <m:den>
              <m:r>
                <m:rPr>
                  <m:sty m:val="i"/>
                </m:rPr>
                <m:t>∂</m:t>
              </m:r>
              <m:r>
                <m:rPr>
                  <m:sty m:val="i"/>
                </m:rPr>
                <m:t>t</m:t>
              </m:r>
            </m:den>
          </m:f>
          <m:r>
            <m:rPr>
              <m:sty m:val="p"/>
            </m:rPr>
            <m:t>.</m:t>
          </m:r>
        </m:oMath>
      </m:oMathPara>
    </w:p>
    <w:p>
      <w:pPr>
        <w:spacing w:after="220" w:lineRule="auto"/>
      </w:pPr>
      <w:r>
        <w:rPr>
          <w:rFonts w:eastAsia="Georgia" w:cs="Georgia" w:ascii="Georgia" w:hAnsi="Georgia"/>
        </w:rPr>
        <w:t xml:space="preserve">Q26. Comparer ces équations de Maxwell à celles dans le vide.</w:t>
      </w:r>
      <w:r>
        <w:rPr/>
        <w:br w:type="textWrapping"/>
      </w:r>
      <w:r>
        <w:rPr>
          <w:rFonts w:eastAsia="Georgia" w:cs="Georgia" w:ascii="Georgia" w:hAnsi="Georgia"/>
        </w:rPr>
        <w:t xml:space="preserve">Le rayonnement incident est décrit par une onde électromagnétique plane progressive monochromatique polarisée rectilignement dont le champ électrique s'écrit en notation complexe : </w:t>
      </w:r>
      <m:oMath>
        <m:acc>
          <m:accPr>
            <m:chr m:val="⃗"/>
          </m:accPr>
          <m:e>
            <m:bar>
              <m:barPr/>
              <m:e>
                <m:r>
                  <m:rPr>
                    <m:sty m:val="i"/>
                  </m:rPr>
                  <m:t>E</m:t>
                </m:r>
              </m:e>
            </m:bar>
          </m:e>
        </m:acc>
        <m:r>
          <m:rPr>
            <m:sty m:val="p"/>
          </m:rPr>
          <m:t>=</m:t>
        </m:r>
        <m:sSub>
          <m:sSubPr/>
          <m:e>
            <m:r>
              <m:rPr>
                <m:sty m:val="i"/>
              </m:rPr>
              <m:t>E</m:t>
            </m:r>
          </m:e>
          <m:sub>
            <m:r>
              <m:rPr>
                <m:sty m:val="p"/>
              </m:rPr>
              <m:t>0</m:t>
            </m:r>
          </m:sub>
        </m:sSub>
        <m:sSup>
          <m:sSupPr/>
          <m:e>
            <m:r>
              <m:rPr>
                <m:sty m:val="i"/>
              </m:rPr>
              <m:t>e</m:t>
            </m:r>
          </m:e>
          <m:sup>
            <m:r>
              <m:rPr>
                <m:sty m:val="i"/>
              </m:rPr>
              <m:t>ı</m:t>
            </m:r>
            <m:r>
              <m:rPr>
                <m:sty m:val="p"/>
              </m:rPr>
              <m:t>(</m:t>
            </m:r>
            <m:r>
              <m:rPr>
                <m:sty m:val="i"/>
              </m:rPr>
              <m:t>ω</m:t>
            </m:r>
            <m:r>
              <m:rPr>
                <m:sty m:val="i"/>
              </m:rPr>
              <m:t>t</m:t>
            </m:r>
            <m:r>
              <m:rPr>
                <m:sty m:val="p"/>
              </m:rPr>
              <m:t>−</m:t>
            </m:r>
            <m:r>
              <m:rPr>
                <m:sty m:val="i"/>
              </m:rPr>
              <m:t>k</m:t>
            </m:r>
            <m:r>
              <m:rPr>
                <m:sty m:val="i"/>
              </m:rPr>
              <m:t>z</m:t>
            </m:r>
            <m:r>
              <m:rPr>
                <m:sty m:val="p"/>
              </m:rPr>
              <m:t>)</m:t>
            </m:r>
          </m:sup>
        </m:sSup>
        <m:sSub>
          <m:sSubPr/>
          <m:e>
            <m:acc>
              <m:accPr>
                <m:chr m:val="⃗"/>
              </m:accPr>
              <m:e>
                <m:r>
                  <m:rPr>
                    <m:sty m:val="i"/>
                  </m:rPr>
                  <m:t>u</m:t>
                </m:r>
              </m:e>
            </m:acc>
          </m:e>
          <m:sub>
            <m:r>
              <m:rPr>
                <m:sty m:val="i"/>
              </m:rPr>
              <m:t>x</m:t>
            </m:r>
          </m:sub>
        </m:sSub>
      </m:oMath>
      <w:r>
        <w:rPr/>
        <w:t xml:space="preserve"> avec </w:t>
      </w:r>
      <m:oMath>
        <m:sSub>
          <m:sSubPr/>
          <m:e>
            <m:r>
              <m:rPr>
                <m:sty m:val="i"/>
              </m:rPr>
              <m:t>E</m:t>
            </m:r>
          </m:e>
          <m:sub>
            <m:r>
              <m:rPr>
                <m:sty m:val="p"/>
              </m:rPr>
              <m:t>0</m:t>
            </m:r>
          </m:sub>
        </m:sSub>
        <m:r>
          <m:rPr>
            <m:sty m:val="p"/>
          </m:rPr>
          <m:t>∈</m:t>
        </m:r>
        <m:r>
          <m:rPr>
            <m:scr m:val="double-struck"/>
          </m:rPr>
          <m:t>R</m:t>
        </m:r>
        <m:r>
          <m:rPr>
            <m:sty m:val="p"/>
          </m:rPr>
          <m:t>,</m:t>
        </m:r>
        <m:r>
          <m:rPr>
            <m:sty m:val="i"/>
          </m:rPr>
          <m:t>k</m:t>
        </m:r>
        <m:r>
          <m:rPr>
            <m:sty m:val="p"/>
          </m:rPr>
          <m:t>∈</m:t>
        </m:r>
        <m:r>
          <m:rPr>
            <m:scr m:val="double-struck"/>
          </m:rPr>
          <m:t>C</m:t>
        </m:r>
      </m:oMath>
      <w:r>
        <w:rPr/>
        <w:t xml:space="preserve"> et </w:t>
      </w:r>
      <m:oMath>
        <m:d>
          <m:dPr>
            <m:begChr m:val="("/>
            <m:endChr m:val=")"/>
            <m:ctrlPr>
              <w:rPr>
                <w:rFonts w:ascii="Cambria Math" w:hAnsi="Cambria Math"/>
              </w:rPr>
            </m:ctrlPr>
          </m:dPr>
          <m:e>
            <m:sSub>
              <m:sSubPr/>
              <m:e>
                <m:acc>
                  <m:accPr>
                    <m:chr m:val="⃗"/>
                  </m:accPr>
                  <m:e>
                    <m:r>
                      <m:rPr>
                        <m:sty m:val="i"/>
                      </m:rPr>
                      <m:t>u</m:t>
                    </m:r>
                  </m:e>
                </m:acc>
              </m:e>
              <m:sub>
                <m:r>
                  <m:rPr>
                    <m:sty m:val="i"/>
                  </m:rPr>
                  <m:t>x</m:t>
                </m:r>
              </m:sub>
            </m:sSub>
            <m:r>
              <m:rPr>
                <m:sty m:val="p"/>
              </m:rPr>
              <m:t>,</m:t>
            </m:r>
            <m:sSub>
              <m:sSubPr/>
              <m:e>
                <m:acc>
                  <m:accPr>
                    <m:chr m:val="⃗"/>
                  </m:accPr>
                  <m:e>
                    <m:r>
                      <m:rPr>
                        <m:sty m:val="i"/>
                      </m:rPr>
                      <m:t>u</m:t>
                    </m:r>
                  </m:e>
                </m:acc>
              </m:e>
              <m:sub>
                <m:r>
                  <m:rPr>
                    <m:sty m:val="i"/>
                  </m:rPr>
                  <m:t>y</m:t>
                </m:r>
              </m:sub>
            </m:sSub>
            <m:r>
              <m:rPr>
                <m:sty m:val="p"/>
              </m:rPr>
              <m:t>,</m:t>
            </m:r>
            <m:sSub>
              <m:sSubPr/>
              <m:e>
                <m:acc>
                  <m:accPr>
                    <m:chr m:val="⃗"/>
                  </m:accPr>
                  <m:e>
                    <m:r>
                      <m:rPr>
                        <m:sty m:val="i"/>
                      </m:rPr>
                      <m:t>u</m:t>
                    </m:r>
                  </m:e>
                </m:acc>
              </m:e>
              <m:sub>
                <m:r>
                  <m:rPr>
                    <m:sty m:val="i"/>
                  </m:rPr>
                  <m:t>z</m:t>
                </m:r>
              </m:sub>
            </m:sSub>
          </m:e>
        </m:d>
      </m:oMath>
      <w:r>
        <w:rPr>
          <w:rFonts w:eastAsia="Georgia" w:cs="Georgia" w:ascii="Georgia" w:hAnsi="Georgia"/>
        </w:rPr>
        <w:t xml:space="preserve"> formant une base orthonormée directe.</w:t>
      </w:r>
    </w:p>
    <w:p>
      <w:pPr>
        <w:numPr>
          <w:ilvl w:val="0"/>
          <w:numId w:val="44"/>
        </w:numPr>
        <w:spacing w:lineRule="auto"/>
      </w:pPr>
      <w:r>
        <w:rPr/>
        <w:t xml:space="preserve">Indiquer la direction de propagation de l'onde, son vecteur d'onde </w:t>
      </w:r>
      <m:oMath>
        <m:acc>
          <m:accPr>
            <m:chr m:val="⃗"/>
          </m:accPr>
          <m:e>
            <m:r>
              <m:rPr>
                <m:sty m:val="i"/>
              </m:rPr>
              <m:t>k</m:t>
            </m:r>
          </m:e>
        </m:acc>
      </m:oMath>
      <w:r>
        <w:rPr/>
        <w:t xml:space="preserve"> et sa direction de polarisation.</w:t>
      </w:r>
    </w:p>
    <w:p>
      <w:pPr>
        <w:numPr>
          <w:ilvl w:val="0"/>
          <w:numId w:val="44"/>
        </w:numPr>
        <w:spacing w:lineRule="auto"/>
      </w:pPr>
      <w:r>
        <w:rPr>
          <w:rFonts w:eastAsia="Georgia" w:cs="Georgia" w:ascii="Georgia" w:hAnsi="Georgia"/>
        </w:rPr>
        <w:t xml:space="preserve">Montrer que le champ électrique est transverse.</w:t>
      </w:r>
    </w:p>
    <w:p>
      <w:pPr>
        <w:numPr>
          <w:ilvl w:val="0"/>
          <w:numId w:val="44"/>
        </w:numPr>
        <w:spacing w:lineRule="auto"/>
      </w:pPr>
      <w:r>
        <w:rPr>
          <w:rFonts w:eastAsia="Georgia" w:cs="Georgia" w:ascii="Georgia" w:hAnsi="Georgia"/>
        </w:rPr>
        <w:t xml:space="preserve">Exprimer le champ magnétique de l'onde lumineuse en fonction de </w:t>
      </w:r>
      <m:oMath>
        <m:acc>
          <m:accPr>
            <m:chr m:val="⃗"/>
          </m:accPr>
          <m:e>
            <m:bar>
              <m:barPr/>
              <m:e>
                <m:r>
                  <m:rPr>
                    <m:sty m:val="i"/>
                  </m:rPr>
                  <m:t>E</m:t>
                </m:r>
              </m:e>
            </m:bar>
          </m:e>
        </m:acc>
        <m:r>
          <m:rPr>
            <m:sty m:val="p"/>
          </m:rPr>
          <m:t>,</m:t>
        </m:r>
        <m:acc>
          <m:accPr>
            <m:chr m:val="⃗"/>
          </m:accPr>
          <m:e>
            <m:r>
              <m:rPr>
                <m:sty m:val="i"/>
              </m:rPr>
              <m:t>k</m:t>
            </m:r>
          </m:e>
        </m:acc>
      </m:oMath>
      <w:r>
        <w:rPr/>
        <w:t xml:space="preserve"> et de </w:t>
      </w:r>
      <m:oMath>
        <m:r>
          <m:rPr>
            <m:sty m:val="i"/>
          </m:rPr>
          <m:t>ω</m:t>
        </m:r>
      </m:oMath>
      <w:r>
        <w:rPr>
          <w:rFonts w:eastAsia="Georgia" w:cs="Georgia" w:ascii="Georgia" w:hAnsi="Georgia"/>
        </w:rPr>
        <w:t xml:space="preserve">. Montrer qu'il est également transverse.</w:t>
      </w:r>
    </w:p>
    <w:p>
      <w:pPr>
        <w:spacing w:after="220" w:lineRule="auto"/>
      </w:pPr>
      <w:r>
        <w:rPr/>
        <w:t xml:space="preserve">En plus des deux forces </w:t>
      </w:r>
      <m:oMath>
        <m:sSub>
          <m:sSubPr/>
          <m:e>
            <m:acc>
              <m:accPr>
                <m:chr m:val="⃗"/>
              </m:accPr>
              <m:e>
                <m:r>
                  <m:rPr>
                    <m:sty m:val="i"/>
                  </m:rPr>
                  <m:t>f</m:t>
                </m:r>
              </m:e>
            </m:acc>
          </m:e>
          <m:sub>
            <m:r>
              <m:rPr>
                <m:sty m:val="i"/>
              </m:rPr>
              <m:t>r</m:t>
            </m:r>
          </m:sub>
        </m:sSub>
      </m:oMath>
      <w:r>
        <w:rPr/>
        <w:t xml:space="preserve"> et </w:t>
      </w:r>
      <m:oMath>
        <m:sSub>
          <m:sSubPr/>
          <m:e>
            <m:acc>
              <m:accPr>
                <m:chr m:val="⃗"/>
              </m:accPr>
              <m:e>
                <m:r>
                  <m:rPr>
                    <m:sty m:val="i"/>
                  </m:rPr>
                  <m:t>f</m:t>
                </m:r>
              </m:e>
            </m:acc>
          </m:e>
          <m:sub>
            <m:r>
              <m:rPr>
                <m:sty m:val="i"/>
              </m:rPr>
              <m:t>f</m:t>
            </m:r>
          </m:sub>
        </m:sSub>
      </m:oMath>
      <w:r>
        <w:rPr>
          <w:rFonts w:eastAsia="Georgia" w:cs="Georgia" w:ascii="Georgia" w:hAnsi="Georgia"/>
        </w:rPr>
        <w:t xml:space="preserve"> précédemment citées, un électron considéré est soumis à la force de Lorentz du champ électromagnétique du rayonnement : </w:t>
      </w:r>
      <m:oMath>
        <m:sSub>
          <m:sSubPr/>
          <m:e>
            <m:acc>
              <m:accPr>
                <m:chr m:val="⃗"/>
              </m:accPr>
              <m:e>
                <m:r>
                  <m:rPr>
                    <m:sty m:val="i"/>
                  </m:rPr>
                  <m:t>f</m:t>
                </m:r>
              </m:e>
            </m:acc>
          </m:e>
          <m:sub>
            <m:r>
              <m:rPr>
                <m:sty m:val="i"/>
              </m:rPr>
              <m:t>e</m:t>
            </m:r>
            <m:r>
              <m:rPr>
                <m:sty m:val="i"/>
              </m:rPr>
              <m:t>m</m:t>
            </m:r>
          </m:sub>
        </m:sSub>
        <m:r>
          <m:rPr>
            <m:sty m:val="p"/>
          </m:rPr>
          <m:t>=</m:t>
        </m:r>
        <m:sSub>
          <m:sSubPr/>
          <m:e>
            <m:r>
              <m:rPr>
                <m:sty m:val="i"/>
              </m:rPr>
              <m:t>q</m:t>
            </m:r>
          </m:e>
          <m:sub>
            <m:r>
              <m:rPr>
                <m:sty m:val="i"/>
              </m:rPr>
              <m:t>e</m:t>
            </m:r>
          </m:sub>
        </m:sSub>
        <m:r>
          <m:rPr>
            <m:sty m:val="p"/>
          </m:rPr>
          <m:t>(</m:t>
        </m:r>
        <m:acc>
          <m:accPr>
            <m:chr m:val="⃗"/>
          </m:accPr>
          <m:e>
            <m:r>
              <m:rPr>
                <m:sty m:val="i"/>
              </m:rPr>
              <m:t>E</m:t>
            </m:r>
          </m:e>
        </m:acc>
        <m:r>
          <m:rPr>
            <m:sty m:val="p"/>
          </m:rPr>
          <m:t>+</m:t>
        </m:r>
        <m:acc>
          <m:accPr>
            <m:chr m:val="⃗"/>
          </m:accPr>
          <m:e>
            <m:r>
              <m:rPr>
                <m:sty m:val="i"/>
              </m:rPr>
              <m:t>v</m:t>
            </m:r>
          </m:e>
        </m:acc>
        <m:r>
          <m:rPr>
            <m:sty m:val="p"/>
          </m:rPr>
          <m:t>∧</m:t>
        </m:r>
        <m:acc>
          <m:accPr>
            <m:chr m:val="⃗"/>
          </m:accPr>
          <m:e>
            <m:r>
              <m:rPr>
                <m:sty m:val="i"/>
              </m:rPr>
              <m:t>B</m:t>
            </m:r>
          </m:e>
        </m:acc>
        <m:r>
          <m:rPr>
            <m:sty m:val="p"/>
          </m:rPr>
          <m:t>)</m:t>
        </m:r>
      </m:oMath>
      <w:r>
        <w:rPr/>
        <w:t xml:space="preserve">.</w:t>
      </w:r>
    </w:p>
    <w:p>
      <w:pPr>
        <w:spacing w:after="220" w:lineRule="auto"/>
      </w:pPr>
      <w:r>
        <w:rPr>
          <w:rFonts w:eastAsia="Georgia" w:cs="Georgia" w:ascii="Georgia" w:hAnsi="Georgia"/>
        </w:rPr>
        <w:t xml:space="preserve">Q30. Préciser les conditions pour que la force magnétique du rayonnement soit négligeable devant la force électrique. On considèrera cette condition respectée dans la suite.</w:t>
      </w:r>
    </w:p>
    <w:p>
      <w:pPr>
        <w:spacing w:after="220" w:lineRule="auto"/>
      </w:pPr>
      <w:r>
        <w:rPr>
          <w:rFonts w:eastAsia="Georgia" w:cs="Georgia" w:ascii="Georgia" w:hAnsi="Georgia"/>
        </w:rPr>
        <w:t xml:space="preserve">Q31. Rappeler l'ordre de grandeur de la taille d'un atome et montrer que, pour une radiation dans l'UV (longueur d'onde du rayonnement de l'ordre de 200 nm), le champ électrique est uniforme à l'échelle atomique.</w:t>
      </w:r>
    </w:p>
    <w:p>
      <w:pPr>
        <w:spacing w:after="220" w:lineRule="auto"/>
      </w:pPr>
      <w:r>
        <w:rPr>
          <w:rFonts w:eastAsia="Georgia" w:cs="Georgia" w:ascii="Georgia" w:hAnsi="Georgia"/>
        </w:rPr>
        <w:t xml:space="preserve">Q32. Déterminer l'équation différentielle du mouvement de l'électron vérifiée par </w:t>
      </w:r>
      <m:oMath>
        <m:acc>
          <m:accPr>
            <m:chr m:val="⃗"/>
          </m:accPr>
          <m:e>
            <m:r>
              <m:rPr>
                <m:sty m:val="i"/>
              </m:rPr>
              <m:t>r</m:t>
            </m:r>
          </m:e>
        </m:acc>
        <m:r>
          <m:rPr>
            <m:sty m:val="p"/>
          </m:rPr>
          <m:t>(</m:t>
        </m:r>
        <m:r>
          <m:rPr>
            <m:sty m:val="i"/>
          </m:rPr>
          <m:t>t</m:t>
        </m:r>
        <m:r>
          <m:rPr>
            <m:sty m:val="p"/>
          </m:rPr>
          <m:t>)</m:t>
        </m:r>
      </m:oMath>
      <w:r>
        <w:rPr/>
        <w:t xml:space="preserve">.</w:t>
      </w:r>
      <w:r>
        <w:rPr/>
        <w:br w:type="textWrapping"/>
      </w:r>
      <w:r>
        <w:rPr>
          <w:rFonts w:eastAsia="Georgia" w:cs="Georgia" w:ascii="Georgia" w:hAnsi="Georgia"/>
        </w:rPr>
        <w:t xml:space="preserve">Q33. En se plaçant en régime sinusoïdal forcé de pulsation </w:t>
      </w:r>
      <m:oMath>
        <m:r>
          <m:rPr>
            <m:sty m:val="i"/>
          </m:rPr>
          <m:t>ω</m:t>
        </m:r>
      </m:oMath>
      <w:r>
        <w:rPr>
          <w:rFonts w:eastAsia="Georgia" w:cs="Georgia" w:ascii="Georgia" w:hAnsi="Georgia"/>
        </w:rPr>
        <w:t xml:space="preserve">, montrer que la représentation complexe du déplacement de l'électron se met sous la forme </w:t>
      </w:r>
      <m:oMath>
        <m:bar>
          <m:barPr/>
          <m:e>
            <m:acc>
              <m:accPr>
                <m:chr m:val="⃗"/>
              </m:accPr>
              <m:e>
                <m:r>
                  <m:rPr>
                    <m:sty m:val="i"/>
                  </m:rPr>
                  <m:t>r</m:t>
                </m:r>
              </m:e>
            </m:acc>
          </m:e>
        </m:bar>
        <m:r>
          <m:rPr>
            <m:sty m:val="p"/>
          </m:rPr>
          <m:t>=</m:t>
        </m:r>
        <m:f>
          <m:fPr>
            <m:ctrlPr>
              <w:rPr>
                <w:rFonts w:ascii="Cambria Math" w:hAnsi="Cambria Math"/>
              </w:rPr>
            </m:ctrlPr>
          </m:fPr>
          <m:num>
            <m:f>
              <m:fPr>
                <m:ctrlPr>
                  <w:rPr>
                    <w:rFonts w:ascii="Cambria Math" w:hAnsi="Cambria Math"/>
                  </w:rPr>
                </m:ctrlPr>
              </m:fPr>
              <m:num>
                <m:r>
                  <m:rPr>
                    <m:sty m:val="p"/>
                  </m:rPr>
                  <m:t>−</m:t>
                </m:r>
                <m:r>
                  <m:rPr>
                    <m:sty m:val="i"/>
                  </m:rPr>
                  <m:t>e</m:t>
                </m:r>
              </m:num>
              <m:den>
                <m:r>
                  <m:rPr>
                    <m:sty m:val="i"/>
                  </m:rPr>
                  <m:t>m</m:t>
                </m:r>
              </m:den>
            </m:f>
          </m:num>
          <m:den>
            <m:sSubSup>
              <m:sSubSupPr/>
              <m:e>
                <m:r>
                  <m:rPr>
                    <m:sty m:val="i"/>
                  </m:rPr>
                  <m:t>ω</m:t>
                </m:r>
              </m:e>
              <m:sub>
                <m:r>
                  <m:rPr>
                    <m:sty m:val="p"/>
                  </m:rPr>
                  <m:t>O</m:t>
                </m:r>
              </m:sub>
              <m:sup>
                <m:r>
                  <m:rPr>
                    <m:sty m:val="p"/>
                  </m:rPr>
                  <m:t>2</m:t>
                </m:r>
              </m:sup>
            </m:sSubSup>
            <m:r>
              <m:rPr>
                <m:sty m:val="p"/>
              </m:rPr>
              <m:t>−</m:t>
            </m:r>
            <m:sSup>
              <m:sSupPr/>
              <m:e>
                <m:r>
                  <m:rPr>
                    <m:sty m:val="i"/>
                  </m:rPr>
                  <m:t>ω</m:t>
                </m:r>
              </m:e>
              <m:sup>
                <m:r>
                  <m:rPr>
                    <m:sty m:val="p"/>
                  </m:rPr>
                  <m:t>2</m:t>
                </m:r>
              </m:sup>
            </m:sSup>
            <m:r>
              <m:rPr>
                <m:sty m:val="p"/>
              </m:rPr>
              <m:t>+</m:t>
            </m:r>
            <m:r>
              <m:rPr>
                <m:sty m:val="i"/>
              </m:rPr>
              <m:t>ı</m:t>
            </m:r>
            <m:f>
              <m:fPr>
                <m:ctrlPr>
                  <w:rPr>
                    <w:rFonts w:ascii="Cambria Math" w:hAnsi="Cambria Math"/>
                  </w:rPr>
                </m:ctrlPr>
              </m:fPr>
              <m:num>
                <m:r>
                  <m:rPr>
                    <m:sty m:val="i"/>
                  </m:rPr>
                  <m:t>ω</m:t>
                </m:r>
                <m:sSub>
                  <m:sSubPr/>
                  <m:e>
                    <m:r>
                      <m:rPr>
                        <m:sty m:val="i"/>
                      </m:rPr>
                      <m:t>ω</m:t>
                    </m:r>
                  </m:e>
                  <m:sub>
                    <m:r>
                      <m:rPr>
                        <m:sty m:val="p"/>
                      </m:rPr>
                      <m:t>O</m:t>
                    </m:r>
                  </m:sub>
                </m:sSub>
              </m:num>
              <m:den>
                <m:r>
                  <m:rPr>
                    <m:sty m:val="i"/>
                  </m:rPr>
                  <m:t>Q</m:t>
                </m:r>
              </m:den>
            </m:f>
          </m:den>
        </m:f>
        <m:acc>
          <m:accPr>
            <m:chr m:val="⃗"/>
          </m:accPr>
          <m:e>
            <m:bar>
              <m:barPr/>
              <m:e>
                <m:r>
                  <m:rPr>
                    <m:sty m:val="i"/>
                  </m:rPr>
                  <m:t>E</m:t>
                </m:r>
              </m:e>
            </m:bar>
          </m:e>
        </m:acc>
      </m:oMath>
      <w:r>
        <w:rPr/>
        <w:t xml:space="preserve"> avec </w:t>
      </w:r>
      <m:oMath>
        <m:sSub>
          <m:sSubPr/>
          <m:e>
            <m:r>
              <m:rPr>
                <m:sty m:val="i"/>
              </m:rPr>
              <m:t>ω</m:t>
            </m:r>
          </m:e>
          <m:sub>
            <m:r>
              <m:rPr>
                <m:sty m:val="p"/>
              </m:rPr>
              <m:t>O</m:t>
            </m:r>
          </m:sub>
        </m:sSub>
      </m:oMath>
      <w:r>
        <w:rPr/>
        <w:t xml:space="preserve"> et </w:t>
      </w:r>
      <m:oMath>
        <m:r>
          <m:rPr>
            <m:sty m:val="i"/>
          </m:rPr>
          <m:t>Q</m:t>
        </m:r>
      </m:oMath>
      <w:r>
        <w:rPr>
          <w:rFonts w:eastAsia="Georgia" w:cs="Georgia" w:ascii="Georgia" w:hAnsi="Georgia"/>
        </w:rPr>
        <w:t xml:space="preserve"> à exprimer en fonction de </w:t>
      </w:r>
      <m:oMath>
        <m:r>
          <m:rPr>
            <m:sty m:val="i"/>
          </m:rPr>
          <m:t>κ</m:t>
        </m:r>
        <m:r>
          <m:rPr>
            <m:sty m:val="p"/>
          </m:rPr>
          <m:t>,</m:t>
        </m:r>
        <m:r>
          <m:rPr>
            <m:sty m:val="i"/>
          </m:rPr>
          <m:t>m</m:t>
        </m:r>
      </m:oMath>
      <w:r>
        <w:rPr/>
        <w:t xml:space="preserve"> et de </w:t>
      </w:r>
      <m:oMath>
        <m:r>
          <m:rPr>
            <m:sty m:val="i"/>
          </m:rPr>
          <m:t>α</m:t>
        </m:r>
      </m:oMath>
      <w:r>
        <w:rPr/>
        <w:t xml:space="preserve">.</w:t>
      </w:r>
    </w:p>
    <w:p>
      <w:pPr>
        <w:spacing w:after="220" w:lineRule="auto"/>
      </w:pPr>
      <w:r>
        <w:rPr>
          <w:rFonts w:eastAsia="Georgia" w:cs="Georgia" w:ascii="Georgia" w:hAnsi="Georgia"/>
        </w:rPr>
        <w:t xml:space="preserve">L'expression précédente permet d'obtenir la constante diélectrique relative complexe </w:t>
      </w:r>
      <m:oMath>
        <m:sSub>
          <m:sSubPr/>
          <m:e>
            <m:r>
              <m:rPr>
                <m:sty m:val="i"/>
              </m:rPr>
              <m:t>ε</m:t>
            </m:r>
          </m:e>
          <m:sub>
            <m:r>
              <m:rPr>
                <m:sty m:val="i"/>
              </m:rPr>
              <m:t>r</m:t>
            </m:r>
          </m:sub>
        </m:sSub>
      </m:oMath>
      <w:r>
        <w:rPr/>
        <w:t xml:space="preserve"> :</w:t>
      </w:r>
    </w:p>
    <w:p>
      <w:pPr>
        <w:spacing w:after="220" w:lineRule="auto"/>
      </w:pPr>
      <m:oMathPara>
        <m:oMath>
          <m:sSub>
            <m:sSubPr/>
            <m:e>
              <m:r>
                <m:rPr>
                  <m:sty m:val="i"/>
                </m:rPr>
                <m:t>ε</m:t>
              </m:r>
            </m:e>
            <m:sub>
              <m:r>
                <m:rPr>
                  <m:sty m:val="i"/>
                </m:rPr>
                <m:t>r</m:t>
              </m:r>
            </m:sub>
          </m:sSub>
          <m:r>
            <m:rPr>
              <m:sty m:val="p"/>
            </m:rPr>
            <m:t>=</m:t>
          </m:r>
          <m:d>
            <m:dPr>
              <m:begChr m:val="("/>
              <m:endChr m:val=")"/>
              <m:ctrlPr>
                <w:rPr>
                  <w:rFonts w:ascii="Cambria Math" w:hAnsi="Cambria Math"/>
                </w:rPr>
              </m:ctrlPr>
            </m:dPr>
            <m:e>
              <m:r>
                <m:rPr>
                  <m:sty m:val="p"/>
                </m:rPr>
                <m:t>1</m:t>
              </m:r>
              <m:r>
                <m:rPr>
                  <m:sty m:val="p"/>
                </m:rPr>
                <m:t>+</m:t>
              </m:r>
              <m:f>
                <m:fPr>
                  <m:ctrlPr>
                    <w:rPr>
                      <w:rFonts w:ascii="Cambria Math" w:hAnsi="Cambria Math"/>
                    </w:rPr>
                  </m:ctrlPr>
                </m:fPr>
                <m:num>
                  <m:sSup>
                    <m:sSupPr/>
                    <m:e>
                      <m:r>
                        <m:rPr>
                          <m:sty m:val="p"/>
                        </m:rPr>
                        <m:t>Ω</m:t>
                      </m:r>
                    </m:e>
                    <m:sup>
                      <m:r>
                        <m:rPr>
                          <m:sty m:val="p"/>
                        </m:rPr>
                        <m:t>2</m:t>
                      </m:r>
                    </m:sup>
                  </m:sSup>
                  <m:d>
                    <m:dPr>
                      <m:begChr m:val="("/>
                      <m:endChr m:val=")"/>
                      <m:ctrlPr>
                        <w:rPr>
                          <w:rFonts w:ascii="Cambria Math" w:hAnsi="Cambria Math"/>
                        </w:rPr>
                      </m:ctrlPr>
                    </m:dPr>
                    <m:e>
                      <m:sSubSup>
                        <m:sSubSupPr/>
                        <m:e>
                          <m:r>
                            <m:rPr>
                              <m:sty m:val="i"/>
                            </m:rPr>
                            <m:t>ω</m:t>
                          </m:r>
                        </m:e>
                        <m:sub>
                          <m:r>
                            <m:rPr>
                              <m:sty m:val="p"/>
                            </m:rPr>
                            <m:t>0</m:t>
                          </m:r>
                        </m:sub>
                        <m:sup>
                          <m:r>
                            <m:rPr>
                              <m:sty m:val="p"/>
                            </m:rPr>
                            <m:t>2</m:t>
                          </m:r>
                        </m:sup>
                      </m:sSubSup>
                      <m:r>
                        <m:rPr>
                          <m:sty m:val="p"/>
                        </m:rPr>
                        <m:t>−</m:t>
                      </m:r>
                      <m:sSup>
                        <m:sSupPr/>
                        <m:e>
                          <m:r>
                            <m:rPr>
                              <m:sty m:val="i"/>
                            </m:rPr>
                            <m:t>ω</m:t>
                          </m:r>
                        </m:e>
                        <m:sup>
                          <m:r>
                            <m:rPr>
                              <m:sty m:val="p"/>
                            </m:rPr>
                            <m:t>2</m:t>
                          </m:r>
                        </m:sup>
                      </m:sSup>
                    </m:e>
                  </m:d>
                </m:num>
                <m:den>
                  <m:sSup>
                    <m:sSupPr/>
                    <m:e>
                      <m:d>
                        <m:dPr>
                          <m:begChr m:val="("/>
                          <m:endChr m:val=")"/>
                          <m:ctrlPr>
                            <w:rPr>
                              <w:rFonts w:ascii="Cambria Math" w:hAnsi="Cambria Math"/>
                            </w:rPr>
                          </m:ctrlPr>
                        </m:dPr>
                        <m:e>
                          <m:sSubSup>
                            <m:sSubSupPr/>
                            <m:e>
                              <m:r>
                                <m:rPr>
                                  <m:sty m:val="i"/>
                                </m:rPr>
                                <m:t>ω</m:t>
                              </m:r>
                            </m:e>
                            <m:sub>
                              <m:r>
                                <m:rPr>
                                  <m:sty m:val="p"/>
                                </m:rPr>
                                <m:t>0</m:t>
                              </m:r>
                            </m:sub>
                            <m:sup>
                              <m:r>
                                <m:rPr>
                                  <m:sty m:val="p"/>
                                </m:rPr>
                                <m:t>2</m:t>
                              </m:r>
                            </m:sup>
                          </m:sSubSup>
                          <m:r>
                            <m:rPr>
                              <m:sty m:val="p"/>
                            </m:rPr>
                            <m:t>−</m:t>
                          </m:r>
                          <m:sSup>
                            <m:sSupPr/>
                            <m:e>
                              <m:r>
                                <m:rPr>
                                  <m:sty m:val="i"/>
                                </m:rPr>
                                <m:t>ω</m:t>
                              </m:r>
                            </m:e>
                            <m:sup>
                              <m:r>
                                <m:rPr>
                                  <m:sty m:val="p"/>
                                </m:rPr>
                                <m:t>2</m:t>
                              </m:r>
                            </m:sup>
                          </m:sSup>
                        </m:e>
                      </m:d>
                    </m:e>
                    <m:sup>
                      <m:r>
                        <m:rPr>
                          <m:sty m:val="p"/>
                        </m:rPr>
                        <m:t>2</m:t>
                      </m:r>
                    </m:sup>
                  </m:sSup>
                  <m:r>
                    <m:rPr>
                      <m:sty m:val="p"/>
                    </m:rPr>
                    <m:t>+</m:t>
                  </m:r>
                  <m:sSup>
                    <m:sSupPr/>
                    <m:e>
                      <m:d>
                        <m:dPr>
                          <m:begChr m:val="("/>
                          <m:endChr m:val=")"/>
                          <m:ctrlPr>
                            <w:rPr>
                              <w:rFonts w:ascii="Cambria Math" w:hAnsi="Cambria Math"/>
                            </w:rPr>
                          </m:ctrlPr>
                        </m:dPr>
                        <m:e>
                          <m:f>
                            <m:fPr>
                              <m:ctrlPr>
                                <w:rPr>
                                  <w:rFonts w:ascii="Cambria Math" w:hAnsi="Cambria Math"/>
                                </w:rPr>
                              </m:ctrlPr>
                            </m:fPr>
                            <m:num>
                              <m:r>
                                <m:rPr>
                                  <m:sty m:val="i"/>
                                </m:rPr>
                                <m:t>ω</m:t>
                              </m:r>
                              <m:sSub>
                                <m:sSubPr/>
                                <m:e>
                                  <m:r>
                                    <m:rPr>
                                      <m:sty m:val="i"/>
                                    </m:rPr>
                                    <m:t>ω</m:t>
                                  </m:r>
                                </m:e>
                                <m:sub>
                                  <m:r>
                                    <m:rPr>
                                      <m:sty m:val="p"/>
                                    </m:rPr>
                                    <m:t>0</m:t>
                                  </m:r>
                                </m:sub>
                              </m:sSub>
                            </m:num>
                            <m:den>
                              <m:r>
                                <m:rPr>
                                  <m:sty m:val="i"/>
                                </m:rPr>
                                <m:t>Q</m:t>
                              </m:r>
                            </m:den>
                          </m:f>
                        </m:e>
                      </m:d>
                    </m:e>
                    <m:sup>
                      <m:r>
                        <m:rPr>
                          <m:sty m:val="p"/>
                        </m:rPr>
                        <m:t>2</m:t>
                      </m:r>
                    </m:sup>
                  </m:sSup>
                </m:den>
              </m:f>
            </m:e>
          </m:d>
          <m:r>
            <m:rPr>
              <m:sty m:val="p"/>
            </m:rPr>
            <m:t>−</m:t>
          </m:r>
          <m:r>
            <m:rPr>
              <m:sty m:val="i"/>
            </m:rPr>
            <m:t>ı</m:t>
          </m:r>
          <m:d>
            <m:dPr>
              <m:begChr m:val="("/>
              <m:endChr m:val=")"/>
              <m:ctrlPr>
                <w:rPr>
                  <w:rFonts w:ascii="Cambria Math" w:hAnsi="Cambria Math"/>
                </w:rPr>
              </m:ctrlPr>
            </m:dPr>
            <m:e>
              <m:f>
                <m:fPr>
                  <m:ctrlPr>
                    <w:rPr>
                      <w:rFonts w:ascii="Cambria Math" w:hAnsi="Cambria Math"/>
                    </w:rPr>
                  </m:ctrlPr>
                </m:fPr>
                <m:num>
                  <m:sSup>
                    <m:sSupPr/>
                    <m:e>
                      <m:r>
                        <m:rPr>
                          <m:sty m:val="p"/>
                        </m:rPr>
                        <m:t>Ω</m:t>
                      </m:r>
                    </m:e>
                    <m:sup>
                      <m:r>
                        <m:rPr>
                          <m:sty m:val="p"/>
                        </m:rPr>
                        <m:t>2</m:t>
                      </m:r>
                    </m:sup>
                  </m:sSup>
                  <m:f>
                    <m:fPr>
                      <m:ctrlPr>
                        <w:rPr>
                          <w:rFonts w:ascii="Cambria Math" w:hAnsi="Cambria Math"/>
                        </w:rPr>
                      </m:ctrlPr>
                    </m:fPr>
                    <m:num>
                      <m:r>
                        <m:rPr>
                          <m:sty m:val="i"/>
                        </m:rPr>
                        <m:t>ω</m:t>
                      </m:r>
                      <m:sSub>
                        <m:sSubPr/>
                        <m:e>
                          <m:r>
                            <m:rPr>
                              <m:sty m:val="i"/>
                            </m:rPr>
                            <m:t>ω</m:t>
                          </m:r>
                        </m:e>
                        <m:sub>
                          <m:r>
                            <m:rPr>
                              <m:sty m:val="p"/>
                            </m:rPr>
                            <m:t>0</m:t>
                          </m:r>
                        </m:sub>
                      </m:sSub>
                    </m:num>
                    <m:den>
                      <m:r>
                        <m:rPr>
                          <m:sty m:val="i"/>
                        </m:rPr>
                        <m:t>Q</m:t>
                      </m:r>
                    </m:den>
                  </m:f>
                </m:num>
                <m:den>
                  <m:sSup>
                    <m:sSupPr/>
                    <m:e>
                      <m:d>
                        <m:dPr>
                          <m:begChr m:val="("/>
                          <m:endChr m:val=")"/>
                          <m:ctrlPr>
                            <w:rPr>
                              <w:rFonts w:ascii="Cambria Math" w:hAnsi="Cambria Math"/>
                            </w:rPr>
                          </m:ctrlPr>
                        </m:dPr>
                        <m:e>
                          <m:sSubSup>
                            <m:sSubSupPr/>
                            <m:e>
                              <m:r>
                                <m:rPr>
                                  <m:sty m:val="i"/>
                                </m:rPr>
                                <m:t>ω</m:t>
                              </m:r>
                            </m:e>
                            <m:sub>
                              <m:r>
                                <m:rPr>
                                  <m:sty m:val="p"/>
                                </m:rPr>
                                <m:t>0</m:t>
                              </m:r>
                            </m:sub>
                            <m:sup>
                              <m:r>
                                <m:rPr>
                                  <m:sty m:val="p"/>
                                </m:rPr>
                                <m:t>2</m:t>
                              </m:r>
                            </m:sup>
                          </m:sSubSup>
                          <m:r>
                            <m:rPr>
                              <m:sty m:val="p"/>
                            </m:rPr>
                            <m:t>−</m:t>
                          </m:r>
                          <m:sSup>
                            <m:sSupPr/>
                            <m:e>
                              <m:r>
                                <m:rPr>
                                  <m:sty m:val="i"/>
                                </m:rPr>
                                <m:t>ω</m:t>
                              </m:r>
                            </m:e>
                            <m:sup>
                              <m:r>
                                <m:rPr>
                                  <m:sty m:val="p"/>
                                </m:rPr>
                                <m:t>2</m:t>
                              </m:r>
                            </m:sup>
                          </m:sSup>
                        </m:e>
                      </m:d>
                    </m:e>
                    <m:sup>
                      <m:r>
                        <m:rPr>
                          <m:sty m:val="p"/>
                        </m:rPr>
                        <m:t>2</m:t>
                      </m:r>
                    </m:sup>
                  </m:sSup>
                  <m:r>
                    <m:rPr>
                      <m:sty m:val="p"/>
                    </m:rPr>
                    <m:t>+</m:t>
                  </m:r>
                  <m:sSup>
                    <m:sSupPr/>
                    <m:e>
                      <m:d>
                        <m:dPr>
                          <m:begChr m:val="("/>
                          <m:endChr m:val=")"/>
                          <m:ctrlPr>
                            <w:rPr>
                              <w:rFonts w:ascii="Cambria Math" w:hAnsi="Cambria Math"/>
                            </w:rPr>
                          </m:ctrlPr>
                        </m:dPr>
                        <m:e>
                          <m:f>
                            <m:fPr>
                              <m:ctrlPr>
                                <w:rPr>
                                  <w:rFonts w:ascii="Cambria Math" w:hAnsi="Cambria Math"/>
                                </w:rPr>
                              </m:ctrlPr>
                            </m:fPr>
                            <m:num>
                              <m:r>
                                <m:rPr>
                                  <m:sty m:val="i"/>
                                </m:rPr>
                                <m:t>ω</m:t>
                              </m:r>
                              <m:sSub>
                                <m:sSubPr/>
                                <m:e>
                                  <m:r>
                                    <m:rPr>
                                      <m:sty m:val="i"/>
                                    </m:rPr>
                                    <m:t>ω</m:t>
                                  </m:r>
                                </m:e>
                                <m:sub>
                                  <m:r>
                                    <m:rPr>
                                      <m:sty m:val="p"/>
                                    </m:rPr>
                                    <m:t>0</m:t>
                                  </m:r>
                                </m:sub>
                              </m:sSub>
                            </m:num>
                            <m:den>
                              <m:r>
                                <m:rPr>
                                  <m:sty m:val="i"/>
                                </m:rPr>
                                <m:t>Q</m:t>
                              </m:r>
                            </m:den>
                          </m:f>
                        </m:e>
                      </m:d>
                    </m:e>
                    <m:sup>
                      <m:r>
                        <m:rPr>
                          <m:sty m:val="p"/>
                        </m:rPr>
                        <m:t>2</m:t>
                      </m:r>
                    </m:sup>
                  </m:sSup>
                </m:den>
              </m:f>
            </m:e>
          </m:d>
          <m:r>
            <m:rPr>
              <m:sty m:val="p"/>
            </m:rPr>
            <m:t>=</m:t>
          </m:r>
          <m:sSub>
            <m:sSubPr/>
            <m:e>
              <m:r>
                <m:rPr>
                  <m:sty m:val="i"/>
                </m:rPr>
                <m:t>ε</m:t>
              </m:r>
            </m:e>
            <m:sub>
              <m:r>
                <m:rPr>
                  <m:sty m:val="p"/>
                </m:rPr>
                <m:t>1</m:t>
              </m:r>
            </m:sub>
          </m:sSub>
          <m:r>
            <m:rPr>
              <m:sty m:val="p"/>
            </m:rPr>
            <m:t>−</m:t>
          </m:r>
          <m:r>
            <m:rPr>
              <m:sty m:val="i"/>
            </m:rPr>
            <m:t>ı</m:t>
          </m:r>
          <m:sSub>
            <m:sSubPr/>
            <m:e>
              <m:r>
                <m:rPr>
                  <m:sty m:val="i"/>
                </m:rPr>
                <m:t>ε</m:t>
              </m:r>
            </m:e>
            <m:sub>
              <m:r>
                <m:rPr>
                  <m:sty m:val="p"/>
                </m:rPr>
                <m:t>2</m:t>
              </m:r>
            </m:sub>
          </m:sSub>
        </m:oMath>
      </m:oMathPara>
    </w:p>
    <w:p>
      <w:pPr>
        <w:spacing w:after="220" w:lineRule="auto"/>
      </w:pPr>
      <w:r>
        <w:rPr/>
        <w:t xml:space="preserve">avec </w:t>
      </w:r>
      <m:oMath>
        <m:r>
          <m:rPr>
            <m:sty m:val="p"/>
          </m:rPr>
          <m:t>Ω</m:t>
        </m:r>
      </m:oMath>
      <w:r>
        <w:rPr>
          <w:rFonts w:eastAsia="Georgia" w:cs="Georgia" w:ascii="Georgia" w:hAnsi="Georgia"/>
        </w:rPr>
        <w:t xml:space="preserve"> caractérisant le milieu, </w:t>
      </w:r>
      <m:oMath>
        <m:sSub>
          <m:sSubPr/>
          <m:e>
            <m:r>
              <m:rPr>
                <m:sty m:val="i"/>
              </m:rPr>
              <m:t>ε</m:t>
            </m:r>
          </m:e>
          <m:sub>
            <m:r>
              <m:rPr>
                <m:sty m:val="p"/>
              </m:rPr>
              <m:t>1</m:t>
            </m:r>
          </m:sub>
        </m:sSub>
      </m:oMath>
      <w:r>
        <w:rPr/>
        <w:t xml:space="preserve"> et </w:t>
      </w:r>
      <m:oMath>
        <m:sSub>
          <m:sSubPr/>
          <m:e>
            <m:r>
              <m:rPr>
                <m:sty m:val="i"/>
              </m:rPr>
              <m:t>ε</m:t>
            </m:r>
          </m:e>
          <m:sub>
            <m:r>
              <m:rPr>
                <m:sty m:val="p"/>
              </m:rPr>
              <m:t>2</m:t>
            </m:r>
          </m:sub>
        </m:sSub>
      </m:oMath>
      <w:r>
        <w:rPr>
          <w:rFonts w:eastAsia="Georgia" w:cs="Georgia" w:ascii="Georgia" w:hAnsi="Georgia"/>
        </w:rPr>
        <w:t xml:space="preserve"> trois réels positifs.</w:t>
      </w:r>
    </w:p>
    <w:p>
      <w:pPr>
        <w:spacing w:line="271" w:before="330" w:lineRule="auto"/>
      </w:pPr>
      <w:bookmarkStart w:id="9" w:name="ii_2_solution_des_équations_de_ma_d3b2c9"/>
      <w:r>
        <w:rPr>
          <w:rFonts w:eastAsia="Georgia" w:cs="Georgia" w:ascii="Georgia" w:hAnsi="Georgia"/>
          <w:b/>
          <w:sz w:val="42"/>
        </w:rPr>
        <w:t xml:space="preserve">II. 2 - Solution des équations de Maxwell et aspect énergétique</w:t>
      </w:r>
      <w:bookmarkEnd w:id="9"/>
    </w:p>
    <w:p>
      <w:pPr>
        <w:spacing w:after="220" w:lineRule="auto"/>
      </w:pPr>
      <w:r>
        <w:rPr>
          <w:rFonts w:eastAsia="Georgia" w:cs="Georgia" w:ascii="Georgia" w:hAnsi="Georgia"/>
        </w:rPr>
        <w:t xml:space="preserve">Le champ électrique complexe s'écrit </w:t>
      </w:r>
      <m:oMath>
        <m:acc>
          <m:accPr>
            <m:chr m:val="⃗"/>
          </m:accPr>
          <m:e>
            <m:r>
              <m:rPr>
                <m:sty m:val="i"/>
              </m:rPr>
              <m:t>E</m:t>
            </m:r>
          </m:e>
        </m:acc>
        <m:r>
          <m:rPr>
            <m:sty m:val="p"/>
          </m:rPr>
          <m:t>=</m:t>
        </m:r>
        <m:sSub>
          <m:sSubPr/>
          <m:e>
            <m:r>
              <m:rPr>
                <m:sty m:val="i"/>
              </m:rPr>
              <m:t>E</m:t>
            </m:r>
          </m:e>
          <m:sub>
            <m:r>
              <m:rPr>
                <m:sty m:val="p"/>
              </m:rPr>
              <m:t>0</m:t>
            </m:r>
          </m:sub>
        </m:sSub>
        <m:sSup>
          <m:sSupPr/>
          <m:e>
            <m:r>
              <m:rPr>
                <m:sty m:val="i"/>
              </m:rPr>
              <m:t>e</m:t>
            </m:r>
          </m:e>
          <m:sup>
            <m:r>
              <m:rPr>
                <m:sty m:val="i"/>
              </m:rPr>
              <m:t>l</m:t>
            </m:r>
            <m:r>
              <m:rPr>
                <m:sty m:val="p"/>
              </m:rPr>
              <m:t>(</m:t>
            </m:r>
            <m:r>
              <m:rPr>
                <m:sty m:val="i"/>
              </m:rPr>
              <m:t>ω</m:t>
            </m:r>
            <m:r>
              <m:rPr>
                <m:sty m:val="i"/>
              </m:rPr>
              <m:t>t</m:t>
            </m:r>
            <m:r>
              <m:rPr>
                <m:sty m:val="p"/>
              </m:rPr>
              <m:t>−</m:t>
            </m:r>
            <m:r>
              <m:rPr>
                <m:sty m:val="i"/>
              </m:rPr>
              <m:t>k</m:t>
            </m:r>
            <m:r>
              <m:rPr>
                <m:sty m:val="i"/>
              </m:rPr>
              <m:t>z</m:t>
            </m:r>
            <m:r>
              <m:rPr>
                <m:sty m:val="p"/>
              </m:rPr>
              <m:t>)</m:t>
            </m:r>
          </m:sup>
        </m:sSup>
        <m:sSub>
          <m:sSubPr/>
          <m:e>
            <m:acc>
              <m:accPr>
                <m:chr m:val="⃗"/>
              </m:accPr>
              <m:e>
                <m:r>
                  <m:rPr>
                    <m:sty m:val="i"/>
                  </m:rPr>
                  <m:t>u</m:t>
                </m:r>
              </m:e>
            </m:acc>
          </m:e>
          <m:sub>
            <m:r>
              <m:rPr>
                <m:sty m:val="i"/>
              </m:rPr>
              <m:t>x</m:t>
            </m:r>
          </m:sub>
        </m:sSub>
      </m:oMath>
      <w:r>
        <w:rPr>
          <w:rFonts w:eastAsia="Georgia" w:cs="Georgia" w:ascii="Georgia" w:hAnsi="Georgia"/>
        </w:rPr>
        <w:t xml:space="preserve"> et vérifie l'équation de propagation : </w:t>
      </w:r>
      <m:oMath>
        <m:r>
          <m:rPr>
            <m:sty m:val="p"/>
          </m:rPr>
          <m:t>Δ</m:t>
        </m:r>
        <m:acc>
          <m:accPr>
            <m:chr m:val="⃗"/>
          </m:accPr>
          <m:e>
            <m:bar>
              <m:barPr/>
              <m:e>
                <m:r>
                  <m:rPr>
                    <m:sty m:val="i"/>
                  </m:rPr>
                  <m:t>E</m:t>
                </m:r>
              </m:e>
            </m:bar>
          </m:e>
        </m:acc>
        <m:r>
          <m:rPr>
            <m:sty m:val="p"/>
          </m:rPr>
          <m:t>=</m:t>
        </m:r>
        <m:f>
          <m:fPr>
            <m:ctrlPr>
              <w:rPr>
                <w:rFonts w:ascii="Cambria Math" w:hAnsi="Cambria Math"/>
              </w:rPr>
            </m:ctrlPr>
          </m:fPr>
          <m:num>
            <m:sSub>
              <m:sSubPr/>
              <m:e>
                <m:r>
                  <m:rPr>
                    <m:sty m:val="i"/>
                  </m:rPr>
                  <m:t>ε</m:t>
                </m:r>
              </m:e>
              <m:sub>
                <m:r>
                  <m:rPr>
                    <m:sty m:val="i"/>
                  </m:rPr>
                  <m:t>r</m:t>
                </m:r>
              </m:sub>
            </m:sSub>
          </m:num>
          <m:den>
            <m:sSup>
              <m:sSupPr/>
              <m:e>
                <m:r>
                  <m:rPr>
                    <m:sty m:val="i"/>
                  </m:rPr>
                  <m:t>c</m:t>
                </m:r>
              </m:e>
              <m:sup>
                <m:r>
                  <m:rPr>
                    <m:sty m:val="p"/>
                  </m:rPr>
                  <m:t>2</m:t>
                </m:r>
              </m:sup>
            </m:sSup>
          </m:den>
        </m:f>
        <m:f>
          <m:fPr>
            <m:ctrlPr>
              <w:rPr>
                <w:rFonts w:ascii="Cambria Math" w:hAnsi="Cambria Math"/>
              </w:rPr>
            </m:ctrlPr>
          </m:fPr>
          <m:num>
            <m:sSup>
              <m:sSupPr/>
              <m:e>
                <m:r>
                  <m:rPr>
                    <m:sty m:val="i"/>
                  </m:rPr>
                  <m:t>∂</m:t>
                </m:r>
              </m:e>
              <m:sup>
                <m:r>
                  <m:rPr>
                    <m:sty m:val="p"/>
                  </m:rPr>
                  <m:t>2</m:t>
                </m:r>
              </m:sup>
            </m:sSup>
            <m:acc>
              <m:accPr>
                <m:chr m:val="⃗"/>
              </m:accPr>
              <m:e>
                <m:bar>
                  <m:barPr/>
                  <m:e>
                    <m:r>
                      <m:rPr>
                        <m:sty m:val="i"/>
                      </m:rPr>
                      <m:t>E</m:t>
                    </m:r>
                  </m:e>
                </m:bar>
              </m:e>
            </m:acc>
          </m:num>
          <m:den>
            <m:r>
              <m:rPr>
                <m:sty m:val="i"/>
              </m:rPr>
              <m:t>∂</m:t>
            </m:r>
            <m:sSup>
              <m:sSupPr/>
              <m:e>
                <m:r>
                  <m:rPr>
                    <m:sty m:val="i"/>
                  </m:rPr>
                  <m:t>t</m:t>
                </m:r>
              </m:e>
              <m:sup>
                <m:r>
                  <m:rPr>
                    <m:sty m:val="p"/>
                  </m:rPr>
                  <m:t>2</m:t>
                </m:r>
              </m:sup>
            </m:sSup>
          </m:den>
        </m:f>
      </m:oMath>
      <w:r>
        <w:rPr/>
        <w:t xml:space="preserve"> avec </w:t>
      </w:r>
      <m:oMath>
        <m:r>
          <m:rPr>
            <m:sty m:val="i"/>
          </m:rPr>
          <m:t>c</m:t>
        </m:r>
        <m:r>
          <m:rPr>
            <m:sty m:val="p"/>
          </m:rPr>
          <m:t>=</m:t>
        </m:r>
        <m:f>
          <m:fPr>
            <m:ctrlPr>
              <w:rPr>
                <w:rFonts w:ascii="Cambria Math" w:hAnsi="Cambria Math"/>
              </w:rPr>
            </m:ctrlPr>
          </m:fPr>
          <m:num>
            <m:r>
              <m:rPr>
                <m:sty m:val="p"/>
              </m:rPr>
              <m:t>1</m:t>
            </m:r>
          </m:num>
          <m:den>
            <m:rad>
              <m:radPr>
                <m:degHide m:val="1"/>
                <m:ctrlPr>
                  <w:rPr>
                    <w:rFonts w:ascii="Cambria Math" w:hAnsi="Cambria Math"/>
                  </w:rPr>
                </m:ctrlPr>
              </m:radPr>
              <m:deg/>
              <m:e>
                <m:sSub>
                  <m:sSubPr/>
                  <m:e>
                    <m:r>
                      <m:rPr>
                        <m:sty m:val="i"/>
                      </m:rPr>
                      <m:t>μ</m:t>
                    </m:r>
                  </m:e>
                  <m:sub>
                    <m:r>
                      <m:rPr>
                        <m:sty m:val="p"/>
                      </m:rPr>
                      <m:t>o</m:t>
                    </m:r>
                  </m:sub>
                </m:sSub>
                <m:sSub>
                  <m:sSubPr/>
                  <m:e>
                    <m:r>
                      <m:rPr>
                        <m:sty m:val="i"/>
                      </m:rPr>
                      <m:t>ε</m:t>
                    </m:r>
                  </m:e>
                  <m:sub>
                    <m:r>
                      <m:rPr>
                        <m:sty m:val="p"/>
                      </m:rPr>
                      <m:t>o</m:t>
                    </m:r>
                  </m:sub>
                </m:sSub>
              </m:e>
            </m:rad>
          </m:den>
        </m:f>
      </m:oMath>
      <w:r>
        <w:rPr/>
        <w:t xml:space="preserve"> et </w:t>
      </w:r>
      <m:oMath>
        <m:sSub>
          <m:sSubPr/>
          <m:e>
            <m:r>
              <m:rPr>
                <m:sty m:val="i"/>
              </m:rPr>
              <m:t>μ</m:t>
            </m:r>
          </m:e>
          <m:sub>
            <m:r>
              <m:rPr>
                <m:sty m:val="p"/>
              </m:rPr>
              <m:t>o</m:t>
            </m:r>
          </m:sub>
        </m:sSub>
      </m:oMath>
      <w:r>
        <w:rPr>
          <w:rFonts w:eastAsia="Georgia" w:cs="Georgia" w:ascii="Georgia" w:hAnsi="Georgia"/>
        </w:rPr>
        <w:t xml:space="preserve"> la perméabilité du vide.</w:t>
      </w:r>
    </w:p>
    <w:p>
      <w:pPr>
        <w:spacing w:after="220" w:lineRule="auto"/>
      </w:pPr>
      <w:r>
        <w:rPr>
          <w:rFonts w:eastAsia="Georgia" w:cs="Georgia" w:ascii="Georgia" w:hAnsi="Georgia"/>
        </w:rPr>
        <w:t xml:space="preserve">Q34. En déduire la relation de dispersion reliant </w:t>
      </w:r>
      <m:oMath>
        <m:sSup>
          <m:sSupPr/>
          <m:e>
            <m:r>
              <m:rPr>
                <m:sty m:val="i"/>
              </m:rPr>
              <m:t>k</m:t>
            </m:r>
          </m:e>
          <m:sup>
            <m:r>
              <m:rPr>
                <m:sty m:val="p"/>
              </m:rPr>
              <m:t>2</m:t>
            </m:r>
          </m:sup>
        </m:sSup>
        <m:r>
          <m:rPr>
            <m:sty m:val="p"/>
          </m:rPr>
          <m:t>,</m:t>
        </m:r>
        <m:r>
          <m:rPr>
            <m:sty m:val="i"/>
          </m:rPr>
          <m:t>ω</m:t>
        </m:r>
        <m:r>
          <m:rPr>
            <m:sty m:val="p"/>
          </m:rPr>
          <m:t>,</m:t>
        </m:r>
        <m:r>
          <m:rPr>
            <m:sty m:val="i"/>
          </m:rPr>
          <m:t>c</m:t>
        </m:r>
      </m:oMath>
      <w:r>
        <w:rPr/>
        <w:t xml:space="preserve"> et </w:t>
      </w:r>
      <m:oMath>
        <m:sSub>
          <m:sSubPr/>
          <m:e>
            <m:r>
              <m:rPr>
                <m:sty m:val="i"/>
              </m:rPr>
              <m:t>ε</m:t>
            </m:r>
          </m:e>
          <m:sub>
            <m:r>
              <m:rPr>
                <m:sty m:val="i"/>
              </m:rPr>
              <m:t>r</m:t>
            </m:r>
          </m:sub>
        </m:sSub>
      </m:oMath>
      <w:r>
        <w:rPr/>
        <w:t xml:space="preserve">.</w:t>
      </w:r>
      <w:r>
        <w:rPr/>
        <w:br w:type="textWrapping"/>
      </w:r>
      <w:r>
        <w:rPr/>
        <w:t xml:space="preserve">On pose </w:t>
      </w:r>
      <m:oMath>
        <m:r>
          <m:rPr>
            <m:sty m:val="i"/>
          </m:rPr>
          <m:t>k</m:t>
        </m:r>
        <m:r>
          <m:rPr>
            <m:sty m:val="p"/>
          </m:rPr>
          <m:t>(</m:t>
        </m:r>
        <m:r>
          <m:rPr>
            <m:sty m:val="i"/>
          </m:rPr>
          <m:t>ω</m:t>
        </m:r>
        <m:r>
          <m:rPr>
            <m:sty m:val="p"/>
          </m:rPr>
          <m:t>)</m:t>
        </m:r>
        <m:r>
          <m:rPr>
            <m:sty m:val="p"/>
          </m:rPr>
          <m:t>=</m:t>
        </m:r>
        <m:sSub>
          <m:sSubPr/>
          <m:e>
            <m:r>
              <m:rPr>
                <m:sty m:val="i"/>
              </m:rPr>
              <m:t>k</m:t>
            </m:r>
          </m:e>
          <m:sub>
            <m:r>
              <m:rPr>
                <m:sty m:val="p"/>
              </m:rPr>
              <m:t>1</m:t>
            </m:r>
          </m:sub>
        </m:sSub>
        <m:r>
          <m:rPr>
            <m:sty m:val="p"/>
          </m:rPr>
          <m:t>(</m:t>
        </m:r>
        <m:r>
          <m:rPr>
            <m:sty m:val="i"/>
          </m:rPr>
          <m:t>ω</m:t>
        </m:r>
        <m:r>
          <m:rPr>
            <m:sty m:val="p"/>
          </m:rPr>
          <m:t>)</m:t>
        </m:r>
        <m:r>
          <m:rPr>
            <m:sty m:val="p"/>
          </m:rPr>
          <m:t>−</m:t>
        </m:r>
        <m:r>
          <m:rPr>
            <m:sty m:val="i"/>
          </m:rPr>
          <m:t>ı</m:t>
        </m:r>
        <m:sSub>
          <m:sSubPr/>
          <m:e>
            <m:r>
              <m:rPr>
                <m:sty m:val="i"/>
              </m:rPr>
              <m:t>k</m:t>
            </m:r>
          </m:e>
          <m:sub>
            <m:r>
              <m:rPr>
                <m:sty m:val="p"/>
              </m:rPr>
              <m:t>2</m:t>
            </m:r>
          </m:sub>
        </m:sSub>
        <m:r>
          <m:rPr>
            <m:sty m:val="p"/>
          </m:rPr>
          <m:t>(</m:t>
        </m:r>
        <m:r>
          <m:rPr>
            <m:sty m:val="i"/>
          </m:rPr>
          <m:t>ω</m:t>
        </m:r>
        <m:r>
          <m:rPr>
            <m:sty m:val="p"/>
          </m:rPr>
          <m:t>)</m:t>
        </m:r>
      </m:oMath>
      <w:r>
        <w:rPr>
          <w:rFonts w:eastAsia="Georgia" w:cs="Georgia" w:ascii="Georgia" w:hAnsi="Georgia"/>
        </w:rPr>
        <w:t xml:space="preserve"> où </w:t>
      </w:r>
      <m:oMath>
        <m:sSub>
          <m:sSubPr/>
          <m:e>
            <m:r>
              <m:rPr>
                <m:sty m:val="i"/>
              </m:rPr>
              <m:t>k</m:t>
            </m:r>
          </m:e>
          <m:sub>
            <m:r>
              <m:rPr>
                <m:sty m:val="p"/>
              </m:rPr>
              <m:t>1</m:t>
            </m:r>
          </m:sub>
        </m:sSub>
      </m:oMath>
      <w:r>
        <w:rPr/>
        <w:t xml:space="preserve"> et </w:t>
      </w:r>
      <m:oMath>
        <m:sSub>
          <m:sSubPr/>
          <m:e>
            <m:r>
              <m:rPr>
                <m:sty m:val="i"/>
              </m:rPr>
              <m:t>k</m:t>
            </m:r>
          </m:e>
          <m:sub>
            <m:r>
              <m:rPr>
                <m:sty m:val="p"/>
              </m:rPr>
              <m:t>2</m:t>
            </m:r>
          </m:sub>
        </m:sSub>
      </m:oMath>
      <w:r>
        <w:rPr>
          <w:rFonts w:eastAsia="Georgia" w:cs="Georgia" w:ascii="Georgia" w:hAnsi="Georgia"/>
        </w:rPr>
        <w:t xml:space="preserve"> sont des fonctions réelles.</w:t>
      </w:r>
      <w:r>
        <w:rPr/>
        <w:br w:type="textWrapping"/>
      </w:r>
      <w:r>
        <w:rPr>
          <w:rFonts w:eastAsia="Georgia" w:cs="Georgia" w:ascii="Georgia" w:hAnsi="Georgia"/>
        </w:rPr>
        <w:t xml:space="preserve">Q35. Établir le lien entre </w:t>
      </w:r>
      <m:oMath>
        <m:sSub>
          <m:sSubPr/>
          <m:e>
            <m:r>
              <m:rPr>
                <m:sty m:val="i"/>
              </m:rPr>
              <m:t>k</m:t>
            </m:r>
          </m:e>
          <m:sub>
            <m:r>
              <m:rPr>
                <m:sty m:val="p"/>
              </m:rPr>
              <m:t>1</m:t>
            </m:r>
          </m:sub>
        </m:sSub>
        <m:r>
          <m:rPr>
            <m:sty m:val="p"/>
          </m:rPr>
          <m:t>(</m:t>
        </m:r>
        <m:r>
          <m:rPr>
            <m:sty m:val="i"/>
          </m:rPr>
          <m:t>ω</m:t>
        </m:r>
        <m:r>
          <m:rPr>
            <m:sty m:val="p"/>
          </m:rPr>
          <m:t>)</m:t>
        </m:r>
        <m:r>
          <m:rPr>
            <m:sty m:val="p"/>
          </m:rPr>
          <m:t>,</m:t>
        </m:r>
        <m:sSub>
          <m:sSubPr/>
          <m:e>
            <m:r>
              <m:rPr>
                <m:sty m:val="i"/>
              </m:rPr>
              <m:t>k</m:t>
            </m:r>
          </m:e>
          <m:sub>
            <m:r>
              <m:rPr>
                <m:sty m:val="p"/>
              </m:rPr>
              <m:t>2</m:t>
            </m:r>
          </m:sub>
        </m:sSub>
        <m:r>
          <m:rPr>
            <m:sty m:val="p"/>
          </m:rPr>
          <m:t>(</m:t>
        </m:r>
        <m:r>
          <m:rPr>
            <m:sty m:val="i"/>
          </m:rPr>
          <m:t>ω</m:t>
        </m:r>
        <m:r>
          <m:rPr>
            <m:sty m:val="p"/>
          </m:rPr>
          <m:t>)</m:t>
        </m:r>
      </m:oMath>
      <w:r>
        <w:rPr/>
        <w:t xml:space="preserve"> et </w:t>
      </w:r>
      <m:oMath>
        <m:sSub>
          <m:sSubPr/>
          <m:e>
            <m:r>
              <m:rPr>
                <m:sty m:val="i"/>
              </m:rPr>
              <m:t>ε</m:t>
            </m:r>
          </m:e>
          <m:sub>
            <m:r>
              <m:rPr>
                <m:sty m:val="p"/>
              </m:rPr>
              <m:t>1</m:t>
            </m:r>
          </m:sub>
        </m:sSub>
        <m:r>
          <m:rPr>
            <m:sty m:val="p"/>
          </m:rPr>
          <m:t>(</m:t>
        </m:r>
        <m:r>
          <m:rPr>
            <m:sty m:val="i"/>
          </m:rPr>
          <m:t>ω</m:t>
        </m:r>
        <m:r>
          <m:rPr>
            <m:sty m:val="p"/>
          </m:rPr>
          <m:t>)</m:t>
        </m:r>
        <m:r>
          <m:rPr>
            <m:sty m:val="p"/>
          </m:rPr>
          <m:t>,</m:t>
        </m:r>
        <m:sSub>
          <m:sSubPr/>
          <m:e>
            <m:r>
              <m:rPr>
                <m:sty m:val="i"/>
              </m:rPr>
              <m:t>ε</m:t>
            </m:r>
          </m:e>
          <m:sub>
            <m:r>
              <m:rPr>
                <m:sty m:val="p"/>
              </m:rPr>
              <m:t>2</m:t>
            </m:r>
          </m:sub>
        </m:sSub>
        <m:r>
          <m:rPr>
            <m:sty m:val="p"/>
          </m:rPr>
          <m:t>(</m:t>
        </m:r>
        <m:r>
          <m:rPr>
            <m:sty m:val="i"/>
          </m:rPr>
          <m:t>ω</m:t>
        </m:r>
        <m:r>
          <m:rPr>
            <m:sty m:val="p"/>
          </m:rPr>
          <m:t>)</m:t>
        </m:r>
      </m:oMath>
      <w:r>
        <w:rPr/>
        <w:t xml:space="preserve"> sans chercher leurs expressions explicites.</w:t>
      </w:r>
      <w:r>
        <w:rPr/>
        <w:br w:type="textWrapping"/>
      </w:r>
      <w:r>
        <w:rPr>
          <w:rFonts w:eastAsia="Georgia" w:cs="Georgia" w:ascii="Georgia" w:hAnsi="Georgia"/>
        </w:rPr>
        <w:t xml:space="preserve">Q36. Réécrire le champ électrique réel </w:t>
      </w:r>
      <m:oMath>
        <m:acc>
          <m:accPr>
            <m:chr m:val="⃗"/>
          </m:accPr>
          <m:e>
            <m:r>
              <m:rPr>
                <m:sty m:val="i"/>
              </m:rPr>
              <m:t>E</m:t>
            </m:r>
          </m:e>
        </m:acc>
      </m:oMath>
      <w:r>
        <w:rPr/>
        <w:t xml:space="preserve"> en fonction de </w:t>
      </w:r>
      <m:oMath>
        <m:sSub>
          <m:sSubPr/>
          <m:e>
            <m:r>
              <m:rPr>
                <m:sty m:val="i"/>
              </m:rPr>
              <m:t>E</m:t>
            </m:r>
          </m:e>
          <m:sub>
            <m:r>
              <m:rPr>
                <m:sty m:val="p"/>
              </m:rPr>
              <m:t>0</m:t>
            </m:r>
          </m:sub>
        </m:sSub>
        <m:r>
          <m:rPr>
            <m:sty m:val="p"/>
          </m:rPr>
          <m:t>,</m:t>
        </m:r>
        <m:r>
          <m:rPr>
            <m:sty m:val="i"/>
          </m:rPr>
          <m:t>ω</m:t>
        </m:r>
        <m:r>
          <m:rPr>
            <m:sty m:val="p"/>
          </m:rPr>
          <m:t>,</m:t>
        </m:r>
        <m:r>
          <m:rPr>
            <m:sty m:val="i"/>
          </m:rPr>
          <m:t>t</m:t>
        </m:r>
        <m:r>
          <m:rPr>
            <m:sty m:val="p"/>
          </m:rPr>
          <m:t>,</m:t>
        </m:r>
        <m:sSub>
          <m:sSubPr/>
          <m:e>
            <m:r>
              <m:rPr>
                <m:sty m:val="i"/>
              </m:rPr>
              <m:t>k</m:t>
            </m:r>
          </m:e>
          <m:sub>
            <m:r>
              <m:rPr>
                <m:sty m:val="p"/>
              </m:rPr>
              <m:t>1</m:t>
            </m:r>
          </m:sub>
        </m:sSub>
        <m:r>
          <m:rPr>
            <m:sty m:val="p"/>
          </m:rPr>
          <m:t>,</m:t>
        </m:r>
        <m:sSub>
          <m:sSubPr/>
          <m:e>
            <m:r>
              <m:rPr>
                <m:sty m:val="i"/>
              </m:rPr>
              <m:t>k</m:t>
            </m:r>
          </m:e>
          <m:sub>
            <m:r>
              <m:rPr>
                <m:sty m:val="p"/>
              </m:rPr>
              <m:t>2</m:t>
            </m:r>
          </m:sub>
        </m:sSub>
        <m:r>
          <m:rPr>
            <m:sty m:val="p"/>
          </m:rPr>
          <m:t>,</m:t>
        </m:r>
        <m:r>
          <m:rPr>
            <m:sty m:val="i"/>
          </m:rPr>
          <m:t>z</m:t>
        </m:r>
      </m:oMath>
      <w:r>
        <w:rPr/>
        <w:t xml:space="preserve"> et d'un vecteur unitaire de base.</w:t>
      </w:r>
    </w:p>
    <w:p>
      <w:pPr>
        <w:spacing w:after="220" w:lineRule="auto"/>
      </w:pPr>
      <w:r>
        <w:rPr>
          <w:rFonts w:eastAsia="Georgia" w:cs="Georgia" w:ascii="Georgia" w:hAnsi="Georgia"/>
        </w:rPr>
        <w:t xml:space="preserve">Q37. Préciser la signification de </w:t>
      </w:r>
      <m:oMath>
        <m:r>
          <m:rPr>
            <m:sty m:val="i"/>
          </m:rPr>
          <m:t>δ</m:t>
        </m:r>
        <m:r>
          <m:rPr>
            <m:sty m:val="p"/>
          </m:rPr>
          <m:t>=</m:t>
        </m:r>
        <m:f>
          <m:fPr>
            <m:ctrlPr>
              <w:rPr>
                <w:rFonts w:ascii="Cambria Math" w:hAnsi="Cambria Math"/>
              </w:rPr>
            </m:ctrlPr>
          </m:fPr>
          <m:num>
            <m:r>
              <m:rPr>
                <m:sty m:val="p"/>
              </m:rPr>
              <m:t>1</m:t>
            </m:r>
          </m:num>
          <m:den>
            <m:sSub>
              <m:sSubPr/>
              <m:e>
                <m:r>
                  <m:rPr>
                    <m:sty m:val="i"/>
                  </m:rPr>
                  <m:t>k</m:t>
                </m:r>
              </m:e>
              <m:sub>
                <m:r>
                  <m:rPr>
                    <m:sty m:val="p"/>
                  </m:rPr>
                  <m:t>2</m:t>
                </m:r>
              </m:sub>
            </m:sSub>
          </m:den>
        </m:f>
      </m:oMath>
      <w:r>
        <w:rPr/>
        <w:t xml:space="preserve">.</w:t>
      </w:r>
    </w:p>
    <w:p>
      <w:pPr>
        <w:numPr>
          <w:ilvl w:val="0"/>
          <w:numId w:val="46"/>
        </w:numPr>
        <w:spacing w:lineRule="auto"/>
      </w:pPr>
      <w:r>
        <w:rPr>
          <w:rFonts w:eastAsia="Georgia" w:cs="Georgia" w:ascii="Georgia" w:hAnsi="Georgia"/>
        </w:rPr>
        <w:t xml:space="preserve">Dans l'hypothèse où la matière est peu absorbante, exprimer </w:t>
      </w:r>
      <m:oMath>
        <m:sSub>
          <m:sSubPr/>
          <m:e>
            <m:r>
              <m:rPr>
                <m:sty m:val="i"/>
              </m:rPr>
              <m:t>k</m:t>
            </m:r>
          </m:e>
          <m:sub>
            <m:r>
              <m:rPr>
                <m:sty m:val="p"/>
              </m:rPr>
              <m:t>1</m:t>
            </m:r>
          </m:sub>
        </m:sSub>
      </m:oMath>
      <w:r>
        <w:rPr/>
        <w:t xml:space="preserve"> et </w:t>
      </w:r>
      <m:oMath>
        <m:sSub>
          <m:sSubPr/>
          <m:e>
            <m:r>
              <m:rPr>
                <m:sty m:val="i"/>
              </m:rPr>
              <m:t>k</m:t>
            </m:r>
          </m:e>
          <m:sub>
            <m:r>
              <m:rPr>
                <m:sty m:val="p"/>
              </m:rPr>
              <m:t>2</m:t>
            </m:r>
          </m:sub>
        </m:sSub>
      </m:oMath>
      <w:r>
        <w:rPr/>
        <w:t xml:space="preserve"> en fonction de </w:t>
      </w:r>
      <m:oMath>
        <m:r>
          <m:rPr>
            <m:sty m:val="i"/>
          </m:rPr>
          <m:t>c</m:t>
        </m:r>
        <m:r>
          <m:rPr>
            <m:sty m:val="p"/>
          </m:rPr>
          <m:t>,</m:t>
        </m:r>
        <m:r>
          <m:rPr>
            <m:sty m:val="i"/>
          </m:rPr>
          <m:t>ω</m:t>
        </m:r>
        <m:r>
          <m:rPr>
            <m:sty m:val="p"/>
          </m:rPr>
          <m:t>,</m:t>
        </m:r>
        <m:sSub>
          <m:sSubPr/>
          <m:e>
            <m:r>
              <m:rPr>
                <m:sty m:val="i"/>
              </m:rPr>
              <m:t>ε</m:t>
            </m:r>
          </m:e>
          <m:sub>
            <m:r>
              <m:rPr>
                <m:sty m:val="p"/>
              </m:rPr>
              <m:t>1</m:t>
            </m:r>
          </m:sub>
        </m:sSub>
        <m:r>
          <m:rPr>
            <m:sty m:val="p"/>
          </m:rPr>
          <m:t>(</m:t>
        </m:r>
        <m:r>
          <m:rPr>
            <m:sty m:val="i"/>
          </m:rPr>
          <m:t>ω</m:t>
        </m:r>
        <m:r>
          <m:rPr>
            <m:sty m:val="p"/>
          </m:rPr>
          <m:t>)</m:t>
        </m:r>
      </m:oMath>
      <w:r>
        <w:rPr/>
        <w:t xml:space="preserve"> et de </w:t>
      </w:r>
      <m:oMath>
        <m:sSub>
          <m:sSubPr/>
          <m:e>
            <m:r>
              <m:rPr>
                <m:sty m:val="i"/>
              </m:rPr>
              <m:t>ε</m:t>
            </m:r>
          </m:e>
          <m:sub>
            <m:r>
              <m:rPr>
                <m:sty m:val="p"/>
              </m:rPr>
              <m:t>2</m:t>
            </m:r>
          </m:sub>
        </m:sSub>
        <m:r>
          <m:rPr>
            <m:sty m:val="p"/>
          </m:rPr>
          <m:t>(</m:t>
        </m:r>
        <m:r>
          <m:rPr>
            <m:sty m:val="i"/>
          </m:rPr>
          <m:t>ω</m:t>
        </m:r>
        <m:r>
          <m:rPr>
            <m:sty m:val="p"/>
          </m:rPr>
          <m:t>)</m:t>
        </m:r>
      </m:oMath>
      <w:r>
        <w:rPr/>
        <w:t xml:space="preserve">.</w:t>
      </w:r>
    </w:p>
    <w:p>
      <w:pPr>
        <w:numPr>
          <w:ilvl w:val="0"/>
          <w:numId w:val="46"/>
        </w:numPr>
        <w:spacing w:lineRule="auto"/>
      </w:pPr>
      <w:r>
        <w:rPr>
          <w:rFonts w:eastAsia="Georgia" w:cs="Georgia" w:ascii="Georgia" w:hAnsi="Georgia"/>
        </w:rPr>
        <w:t xml:space="preserve">Définir la vitesse de phase et l'exprimer en fonction de </w:t>
      </w:r>
      <m:oMath>
        <m:r>
          <m:rPr>
            <m:sty m:val="i"/>
          </m:rPr>
          <m:t>c</m:t>
        </m:r>
      </m:oMath>
      <w:r>
        <w:rPr/>
        <w:t xml:space="preserve"> et de </w:t>
      </w:r>
      <m:oMath>
        <m:sSub>
          <m:sSubPr/>
          <m:e>
            <m:r>
              <m:rPr>
                <m:sty m:val="i"/>
              </m:rPr>
              <m:t>ε</m:t>
            </m:r>
          </m:e>
          <m:sub>
            <m:r>
              <m:rPr>
                <m:sty m:val="p"/>
              </m:rPr>
              <m:t>1</m:t>
            </m:r>
          </m:sub>
        </m:sSub>
        <m:r>
          <m:rPr>
            <m:sty m:val="p"/>
          </m:rPr>
          <m:t>(</m:t>
        </m:r>
        <m:r>
          <m:rPr>
            <m:sty m:val="i"/>
          </m:rPr>
          <m:t>ω</m:t>
        </m:r>
        <m:r>
          <m:rPr>
            <m:sty m:val="p"/>
          </m:rPr>
          <m:t>)</m:t>
        </m:r>
      </m:oMath>
      <w:r>
        <w:rPr/>
        <w:t xml:space="preserve">. Le milieu est-il dispersif ?</w:t>
      </w:r>
    </w:p>
    <w:p>
      <w:pPr>
        <w:numPr>
          <w:ilvl w:val="0"/>
          <w:numId w:val="46"/>
        </w:numPr>
        <w:spacing w:lineRule="auto"/>
      </w:pPr>
      <w:r>
        <w:rPr/>
        <w:t xml:space="preserve">Exprimer la valeur moyenne temporelle du vecteur de Poynting </w:t>
      </w:r>
      <m:oMath>
        <m:r>
          <m:rPr>
            <m:sty m:val="p"/>
          </m:rPr>
          <m:t>⟨</m:t>
        </m:r>
        <m:acc>
          <m:accPr>
            <m:chr m:val="⃗"/>
          </m:accPr>
          <m:e>
            <m:r>
              <m:rPr>
                <m:sty m:val="p"/>
              </m:rPr>
              <m:t>Π</m:t>
            </m:r>
          </m:e>
        </m:acc>
        <m:r>
          <m:rPr>
            <m:sty m:val="p"/>
          </m:rPr>
          <m:t>⟩</m:t>
        </m:r>
      </m:oMath>
      <w:r>
        <w:rPr/>
        <w:t xml:space="preserve"> en fonction de </w:t>
      </w:r>
      <m:oMath>
        <m:sSub>
          <m:sSubPr/>
          <m:e>
            <m:r>
              <m:rPr>
                <m:sty m:val="i"/>
              </m:rPr>
              <m:t>k</m:t>
            </m:r>
          </m:e>
          <m:sub>
            <m:r>
              <m:rPr>
                <m:sty m:val="p"/>
              </m:rPr>
              <m:t>1</m:t>
            </m:r>
          </m:sub>
        </m:sSub>
        <m:r>
          <m:rPr>
            <m:sty m:val="p"/>
          </m:rPr>
          <m:t>(</m:t>
        </m:r>
        <m:r>
          <m:rPr>
            <m:sty m:val="i"/>
          </m:rPr>
          <m:t>ω</m:t>
        </m:r>
        <m:r>
          <m:rPr>
            <m:sty m:val="p"/>
          </m:rPr>
          <m:t>)</m:t>
        </m:r>
        <m:r>
          <m:rPr>
            <m:sty m:val="p"/>
          </m:rPr>
          <m:t>,</m:t>
        </m:r>
        <m:sSub>
          <m:sSubPr/>
          <m:e>
            <m:r>
              <m:rPr>
                <m:sty m:val="i"/>
              </m:rPr>
              <m:t>k</m:t>
            </m:r>
          </m:e>
          <m:sub>
            <m:r>
              <m:rPr>
                <m:sty m:val="p"/>
              </m:rPr>
              <m:t>2</m:t>
            </m:r>
          </m:sub>
        </m:sSub>
        <m:r>
          <m:rPr>
            <m:sty m:val="p"/>
          </m:rPr>
          <m:t>(</m:t>
        </m:r>
        <m:r>
          <m:rPr>
            <m:sty m:val="i"/>
          </m:rPr>
          <m:t>ω</m:t>
        </m:r>
        <m:r>
          <m:rPr>
            <m:sty m:val="p"/>
          </m:rPr>
          <m:t>)</m:t>
        </m:r>
        <m:r>
          <m:rPr>
            <m:sty m:val="p"/>
          </m:rPr>
          <m:t>,</m:t>
        </m:r>
        <m:r>
          <m:rPr>
            <m:sty m:val="i"/>
          </m:rPr>
          <m:t>z</m:t>
        </m:r>
        <m:r>
          <m:rPr>
            <m:sty m:val="p"/>
          </m:rPr>
          <m:t>,</m:t>
        </m:r>
        <m:r>
          <m:rPr>
            <m:sty m:val="i"/>
          </m:rPr>
          <m:t>ω</m:t>
        </m:r>
        <m:r>
          <m:rPr>
            <m:sty m:val="p"/>
          </m:rPr>
          <m:t>,</m:t>
        </m:r>
        <m:sSub>
          <m:sSubPr/>
          <m:e>
            <m:r>
              <m:rPr>
                <m:sty m:val="i"/>
              </m:rPr>
              <m:t>E</m:t>
            </m:r>
          </m:e>
          <m:sub>
            <m:r>
              <m:rPr>
                <m:sty m:val="p"/>
              </m:rPr>
              <m:t>o</m:t>
            </m:r>
          </m:sub>
        </m:sSub>
        <m:r>
          <m:rPr>
            <m:sty m:val="p"/>
          </m:rPr>
          <m:t>,</m:t>
        </m:r>
        <m:sSub>
          <m:sSubPr/>
          <m:e>
            <m:r>
              <m:rPr>
                <m:sty m:val="i"/>
              </m:rPr>
              <m:t>μ</m:t>
            </m:r>
          </m:e>
          <m:sub>
            <m:r>
              <m:rPr>
                <m:sty m:val="p"/>
              </m:rPr>
              <m:t>o</m:t>
            </m:r>
          </m:sub>
        </m:sSub>
      </m:oMath>
      <w:r>
        <w:rPr/>
        <w:t xml:space="preserve"> et d'un vecteur unitaire de base.</w:t>
      </w:r>
    </w:p>
    <w:p>
      <w:pPr>
        <w:spacing w:after="220" w:lineRule="auto"/>
      </w:pPr>
      <w:r>
        <w:rPr>
          <w:rFonts w:eastAsia="Georgia" w:cs="Georgia" w:ascii="Georgia" w:hAnsi="Georgia"/>
        </w:rPr>
        <w:t xml:space="preserve">On définit l'absorbance </w:t>
      </w:r>
      <m:oMath>
        <m:r>
          <m:rPr>
            <m:scr m:val="script"/>
          </m:rPr>
          <m:t>A</m:t>
        </m:r>
      </m:oMath>
      <w:r>
        <w:rPr>
          <w:rFonts w:eastAsia="Georgia" w:cs="Georgia" w:ascii="Georgia" w:hAnsi="Georgia"/>
        </w:rPr>
        <w:t xml:space="preserve"> comme la capacité d'un milieu à absorber le rayonnement qui le traverse. Sur une longueur </w:t>
      </w:r>
      <m:oMath>
        <m:r>
          <m:rPr>
            <m:sty m:val="i"/>
          </m:rPr>
          <m:t>L</m:t>
        </m:r>
      </m:oMath>
      <w:r>
        <w:rPr>
          <w:rFonts w:eastAsia="Georgia" w:cs="Georgia" w:ascii="Georgia" w:hAnsi="Georgia"/>
        </w:rPr>
        <w:t xml:space="preserve"> de chemin traversé, </w:t>
      </w:r>
      <m:oMath>
        <m:sSub>
          <m:sSubPr/>
          <m:e>
            <m:r>
              <m:rPr>
                <m:scr m:val="script"/>
              </m:rPr>
              <m:t>A</m:t>
            </m:r>
          </m:e>
          <m:sub>
            <m:r>
              <m:rPr>
                <m:sty m:val="i"/>
              </m:rPr>
              <m:t>L</m:t>
            </m:r>
          </m:sub>
        </m:sSub>
        <m:r>
          <m:rPr>
            <m:sty m:val="p"/>
          </m:rPr>
          <m:t>=</m:t>
        </m:r>
        <m:r>
          <m:rPr>
            <m:sty m:val="p"/>
          </m:rPr>
          <m:t>−</m:t>
        </m:r>
        <m:sSub>
          <m:sSubPr/>
          <m:e>
            <m:r>
              <m:rPr>
                <m:sty m:val="p"/>
              </m:rPr>
              <m:t>log</m:t>
            </m:r>
          </m:e>
          <m:sub>
            <m:r>
              <m:rPr>
                <m:sty m:val="p"/>
              </m:rPr>
              <m:t>10</m:t>
            </m:r>
          </m:sub>
        </m:sSub>
        <m:r>
          <m:rPr>
            <m:sty m:val="p"/>
          </m:rPr>
          <m:t>⁡</m:t>
        </m:r>
        <m:d>
          <m:dPr>
            <m:begChr m:val="("/>
            <m:endChr m:val=")"/>
            <m:ctrlPr>
              <w:rPr>
                <w:rFonts w:ascii="Cambria Math" w:hAnsi="Cambria Math"/>
              </w:rPr>
            </m:ctrlPr>
          </m:dPr>
          <m:e>
            <m:f>
              <m:fPr>
                <m:ctrlPr>
                  <w:rPr>
                    <w:rFonts w:ascii="Cambria Math" w:hAnsi="Cambria Math"/>
                  </w:rPr>
                </m:ctrlPr>
              </m:fPr>
              <m:num>
                <m:r>
                  <m:rPr>
                    <m:sty m:val="p"/>
                  </m:rPr>
                  <m:t>⟨</m:t>
                </m:r>
                <m:r>
                  <m:rPr>
                    <m:sty m:val="p"/>
                  </m:rPr>
                  <m:t>‖</m:t>
                </m:r>
                <m:acc>
                  <m:accPr>
                    <m:chr m:val="⃗"/>
                  </m:accPr>
                  <m:e>
                    <m:r>
                      <m:rPr>
                        <m:sty m:val="p"/>
                      </m:rPr>
                      <m:t>Π</m:t>
                    </m:r>
                  </m:e>
                </m:acc>
                <m:r>
                  <m:rPr>
                    <m:sty m:val="p"/>
                  </m:rPr>
                  <m:t>(</m:t>
                </m:r>
                <m:r>
                  <m:rPr>
                    <m:sty m:val="i"/>
                  </m:rPr>
                  <m:t>z</m:t>
                </m:r>
                <m:r>
                  <m:rPr>
                    <m:sty m:val="p"/>
                  </m:rPr>
                  <m:t>+</m:t>
                </m:r>
                <m:r>
                  <m:rPr>
                    <m:sty m:val="i"/>
                  </m:rPr>
                  <m:t>L</m:t>
                </m:r>
                <m:r>
                  <m:rPr>
                    <m:sty m:val="p"/>
                  </m:rPr>
                  <m:t>)</m:t>
                </m:r>
                <m:r>
                  <m:rPr>
                    <m:sty m:val="p"/>
                  </m:rPr>
                  <m:t>‖</m:t>
                </m:r>
                <m:r>
                  <m:rPr>
                    <m:sty m:val="p"/>
                  </m:rPr>
                  <m:t>⟩</m:t>
                </m:r>
              </m:num>
              <m:den>
                <m:r>
                  <m:rPr>
                    <m:sty m:val="p"/>
                  </m:rPr>
                  <m:t>⟨</m:t>
                </m:r>
                <m:r>
                  <m:rPr>
                    <m:sty m:val="p"/>
                  </m:rPr>
                  <m:t>‖</m:t>
                </m:r>
                <m:acc>
                  <m:accPr>
                    <m:chr m:val="⃗"/>
                  </m:accPr>
                  <m:e>
                    <m:r>
                      <m:rPr>
                        <m:sty m:val="p"/>
                      </m:rPr>
                      <m:t>Π</m:t>
                    </m:r>
                  </m:e>
                </m:acc>
                <m:r>
                  <m:rPr>
                    <m:sty m:val="p"/>
                  </m:rPr>
                  <m:t>(</m:t>
                </m:r>
                <m:r>
                  <m:rPr>
                    <m:sty m:val="i"/>
                  </m:rPr>
                  <m:t>z</m:t>
                </m:r>
                <m:r>
                  <m:rPr>
                    <m:sty m:val="p"/>
                  </m:rPr>
                  <m:t>)</m:t>
                </m:r>
                <m:r>
                  <m:rPr>
                    <m:sty m:val="p"/>
                  </m:rPr>
                  <m:t>‖</m:t>
                </m:r>
                <m:r>
                  <m:rPr>
                    <m:sty m:val="p"/>
                  </m:rPr>
                  <m:t>⟩</m:t>
                </m:r>
              </m:den>
            </m:f>
          </m:e>
        </m:d>
      </m:oMath>
      <w:r>
        <w:rPr/>
        <w:t xml:space="preserve">.</w:t>
      </w:r>
    </w:p>
    <w:p>
      <w:pPr>
        <w:numPr>
          <w:ilvl w:val="0"/>
          <w:numId w:val="48"/>
        </w:numPr>
        <w:spacing w:lineRule="auto"/>
      </w:pPr>
      <w:r>
        <w:rPr>
          <w:rFonts w:eastAsia="Georgia" w:cs="Georgia" w:ascii="Georgia" w:hAnsi="Georgia"/>
        </w:rPr>
        <w:t xml:space="preserve">Montrer qu'à pulsation </w:t>
      </w:r>
      <m:oMath>
        <m:r>
          <m:rPr>
            <m:sty m:val="i"/>
          </m:rPr>
          <m:t>ω</m:t>
        </m:r>
      </m:oMath>
      <w:r>
        <w:rPr>
          <w:rFonts w:eastAsia="Georgia" w:cs="Georgia" w:ascii="Georgia" w:hAnsi="Georgia"/>
        </w:rPr>
        <w:t xml:space="preserve"> fixée, </w:t>
      </w:r>
      <m:oMath>
        <m:sSub>
          <m:sSubPr/>
          <m:e>
            <m:r>
              <m:rPr>
                <m:scr m:val="script"/>
              </m:rPr>
              <m:t>A</m:t>
            </m:r>
          </m:e>
          <m:sub>
            <m:r>
              <m:rPr>
                <m:sty m:val="i"/>
              </m:rPr>
              <m:t>L</m:t>
            </m:r>
          </m:sub>
        </m:sSub>
      </m:oMath>
      <w:r>
        <w:rPr>
          <w:rFonts w:eastAsia="Georgia" w:cs="Georgia" w:ascii="Georgia" w:hAnsi="Georgia"/>
        </w:rPr>
        <w:t xml:space="preserve"> est proportionnelle à </w:t>
      </w:r>
      <m:oMath>
        <m:sSub>
          <m:sSubPr/>
          <m:e>
            <m:r>
              <m:rPr>
                <m:sty m:val="i"/>
              </m:rPr>
              <m:t>k</m:t>
            </m:r>
          </m:e>
          <m:sub>
            <m:r>
              <m:rPr>
                <m:sty m:val="p"/>
              </m:rPr>
              <m:t>2</m:t>
            </m:r>
          </m:sub>
        </m:sSub>
      </m:oMath>
      <w:r>
        <w:rPr/>
        <w:t xml:space="preserve">.</w:t>
      </w:r>
    </w:p>
    <w:p>
      <w:pPr>
        <w:numPr>
          <w:ilvl w:val="0"/>
          <w:numId w:val="48"/>
        </w:numPr>
        <w:spacing w:lineRule="auto"/>
      </w:pPr>
      <w:r>
        <w:rPr>
          <w:rFonts w:eastAsia="Georgia" w:cs="Georgia" w:ascii="Georgia" w:hAnsi="Georgia"/>
        </w:rPr>
        <w:t xml:space="preserve">Déduire l'information que Major Tom pourrait extraire de l'absorbance.</w:t>
      </w:r>
    </w:p>
    <w:p>
      <w:pPr>
        <w:spacing w:line="271" w:before="330" w:lineRule="auto"/>
      </w:pPr>
      <w:bookmarkStart w:id="10" w:name="partie_iii_mesure_optique_et_spec_66174e"/>
      <w:r>
        <w:rPr>
          <w:b/>
          <w:sz w:val="42"/>
        </w:rPr>
        <w:t xml:space="preserve">Partie III - Mesure optique et spectroscopie</w:t>
      </w:r>
      <w:bookmarkEnd w:id="10"/>
    </w:p>
    <w:p>
      <w:pPr>
        <w:spacing w:after="220" w:lineRule="auto"/>
      </w:pPr>
      <w:r>
        <w:rPr/>
        <w:t xml:space="preserve">III. 1 - Spectroscopie Ultra-Violette/Visible (UV/Vis)</w:t>
      </w:r>
    </w:p>
    <w:p>
      <w:pPr>
        <w:spacing w:after="220" w:lineRule="auto"/>
      </w:pPr>
      <w:r>
        <w:rPr>
          <w:rFonts w:eastAsia="Georgia" w:cs="Georgia" w:ascii="Georgia" w:hAnsi="Georgia"/>
        </w:rPr>
        <w:t xml:space="preserve">Un échantillon liquide a pu être récupéré et Major Tom souhaite le caractériser en spectroscopie UV/Vis.</w:t>
      </w:r>
    </w:p>
    <w:p>
      <w:pPr>
        <w:spacing w:after="220" w:lineRule="auto"/>
      </w:pPr>
      <w:r>
        <w:rPr>
          <w:rFonts w:eastAsia="Georgia" w:cs="Georgia" w:ascii="Georgia" w:hAnsi="Georgia"/>
        </w:rPr>
        <w:t xml:space="preserve">On considère une particule quantique de masse </w:t>
      </w:r>
      <m:oMath>
        <m:r>
          <m:rPr>
            <m:sty m:val="i"/>
          </m:rPr>
          <m:t>m</m:t>
        </m:r>
      </m:oMath>
      <w:r>
        <w:rPr>
          <w:rFonts w:eastAsia="Georgia" w:cs="Georgia" w:ascii="Georgia" w:hAnsi="Georgia"/>
        </w:rPr>
        <w:t xml:space="preserve">, d'énergie </w:t>
      </w:r>
      <m:oMath>
        <m:r>
          <m:rPr>
            <m:sty m:val="i"/>
          </m:rPr>
          <m:t>E</m:t>
        </m:r>
        <m:r>
          <m:rPr>
            <m:sty m:val="p"/>
          </m:rPr>
          <m:t>&gt;</m:t>
        </m:r>
        <m:r>
          <m:rPr>
            <m:sty m:val="p"/>
          </m:rPr>
          <m:t>0</m:t>
        </m:r>
      </m:oMath>
      <w:r>
        <w:rPr/>
        <w:t xml:space="preserve"> dont l'espace accessible est un segment de longueur </w:t>
      </w:r>
      <m:oMath>
        <m:r>
          <m:rPr>
            <m:sty m:val="i"/>
          </m:rPr>
          <m:t>a</m:t>
        </m:r>
      </m:oMath>
      <w:r>
        <w:rPr/>
        <w:t xml:space="preserve">.</w:t>
      </w:r>
    </w:p>
    <w:p>
      <w:pPr>
        <w:spacing w:after="220" w:lineRule="auto"/>
      </w:pPr>
      <w:r>
        <w:rPr>
          <w:rFonts w:eastAsia="Georgia" w:cs="Georgia" w:ascii="Georgia" w:hAnsi="Georgia"/>
        </w:rPr>
        <w:t xml:space="preserve">Sur cet intervalle, l'énergie potentielle de la particule est nulle : </w:t>
      </w:r>
      <m:oMath>
        <m:r>
          <m:rPr>
            <m:sty m:val="p"/>
          </m:rPr>
          <m:t>∀</m:t>
        </m:r>
        <m:r>
          <m:rPr>
            <m:sty m:val="i"/>
          </m:rPr>
          <m:t>x</m:t>
        </m:r>
        <m:r>
          <m:rPr>
            <m:sty m:val="p"/>
          </m:rPr>
          <m:t>∈</m:t>
        </m:r>
        <m:r>
          <m:rPr>
            <m:sty m:val="p"/>
          </m:rPr>
          <m:t>]</m:t>
        </m:r>
        <m:r>
          <m:rPr>
            <m:sty m:val="p"/>
          </m:rPr>
          <m:t>0</m:t>
        </m:r>
        <m:r>
          <m:rPr>
            <m:sty m:val="p"/>
          </m:rPr>
          <m:t>,</m:t>
        </m:r>
        <m:r>
          <m:rPr>
            <m:sty m:val="i"/>
          </m:rPr>
          <m:t>a</m:t>
        </m:r>
        <m:r>
          <m:rPr>
            <m:sty m:val="p"/>
          </m:rPr>
          <m:t>[</m:t>
        </m:r>
        <m:r>
          <m:rPr>
            <m:sty m:val="p"/>
          </m:rPr>
          <m:t>,</m:t>
        </m:r>
        <m:r>
          <m:rPr>
            <m:sty m:val="i"/>
          </m:rPr>
          <m:t>V</m:t>
        </m:r>
        <m:r>
          <m:rPr>
            <m:sty m:val="p"/>
          </m:rPr>
          <m:t>(</m:t>
        </m:r>
        <m:r>
          <m:rPr>
            <m:sty m:val="i"/>
          </m:rPr>
          <m:t>x</m:t>
        </m:r>
        <m:r>
          <m:rPr>
            <m:sty m:val="p"/>
          </m:rPr>
          <m:t>)</m:t>
        </m:r>
        <m:r>
          <m:rPr>
            <m:sty m:val="p"/>
          </m:rPr>
          <m:t>=</m:t>
        </m:r>
        <m:r>
          <m:rPr>
            <m:sty m:val="p"/>
          </m:rPr>
          <m:t>0</m:t>
        </m:r>
      </m:oMath>
      <w:r>
        <w:rPr/>
        <w:t xml:space="preserve">.</w:t>
      </w:r>
      <w:r>
        <w:rPr/>
        <w:br w:type="textWrapping"/>
      </w:r>
      <w:r>
        <w:rPr/>
        <w:t xml:space="preserve">La fonction d'onde </w:t>
      </w:r>
      <m:oMath>
        <m:r>
          <m:rPr>
            <m:sty m:val="p"/>
          </m:rPr>
          <m:t>Ψ</m:t>
        </m:r>
        <m:r>
          <m:rPr>
            <m:sty m:val="p"/>
          </m:rPr>
          <m:t>(</m:t>
        </m:r>
        <m:r>
          <m:rPr>
            <m:sty m:val="i"/>
          </m:rPr>
          <m:t>x</m:t>
        </m:r>
        <m:r>
          <m:rPr>
            <m:sty m:val="p"/>
          </m:rPr>
          <m:t>,</m:t>
        </m:r>
        <m:r>
          <m:rPr>
            <m:sty m:val="i"/>
          </m:rPr>
          <m:t>t</m:t>
        </m:r>
        <m:r>
          <m:rPr>
            <m:sty m:val="p"/>
          </m:rPr>
          <m:t>)</m:t>
        </m:r>
      </m:oMath>
      <w:r>
        <w:rPr>
          <w:rFonts w:eastAsia="Georgia" w:cs="Georgia" w:ascii="Georgia" w:hAnsi="Georgia"/>
        </w:rPr>
        <w:t xml:space="preserve"> associée à un état stationnaire de la particule s'écrit sous la forme du produit d'une fonction </w:t>
      </w:r>
      <m:oMath>
        <m:r>
          <m:rPr>
            <m:sty m:val="i"/>
          </m:rPr>
          <m:t>χ</m:t>
        </m:r>
        <m:r>
          <m:rPr>
            <m:sty m:val="p"/>
          </m:rPr>
          <m:t>(</m:t>
        </m:r>
        <m:r>
          <m:rPr>
            <m:sty m:val="i"/>
          </m:rPr>
          <m:t>t</m:t>
        </m:r>
        <m:r>
          <m:rPr>
            <m:sty m:val="p"/>
          </m:rPr>
          <m:t>)</m:t>
        </m:r>
        <m:r>
          <m:rPr>
            <m:sty m:val="p"/>
          </m:rPr>
          <m:t>=</m:t>
        </m:r>
        <m:sSup>
          <m:sSupPr/>
          <m:e>
            <m:r>
              <m:rPr>
                <m:sty m:val="i"/>
              </m:rPr>
              <m:t>e</m:t>
            </m:r>
          </m:e>
          <m:sup>
            <m:r>
              <m:rPr>
                <m:sty m:val="p"/>
              </m:rPr>
              <m:t>−</m:t>
            </m:r>
            <m:r>
              <m:rPr>
                <m:sty m:val="i"/>
              </m:rPr>
              <m:t>t</m:t>
            </m:r>
            <m:f>
              <m:fPr>
                <m:ctrlPr>
                  <w:rPr>
                    <w:rFonts w:ascii="Cambria Math" w:hAnsi="Cambria Math"/>
                  </w:rPr>
                </m:ctrlPr>
              </m:fPr>
              <m:num>
                <m:r>
                  <m:rPr>
                    <m:sty m:val="i"/>
                  </m:rPr>
                  <m:t>E</m:t>
                </m:r>
                <m:r>
                  <m:rPr>
                    <m:sty m:val="i"/>
                  </m:rPr>
                  <m:t>t</m:t>
                </m:r>
              </m:num>
              <m:den>
                <m:r>
                  <m:rPr>
                    <m:sty m:val="i"/>
                  </m:rPr>
                  <m:t>ℏ</m:t>
                </m:r>
              </m:den>
            </m:f>
          </m:sup>
        </m:sSup>
      </m:oMath>
      <w:r>
        <w:rPr/>
        <w:t xml:space="preserve"> du temps par une fonction </w:t>
      </w:r>
      <m:oMath>
        <m:r>
          <m:rPr>
            <m:sty m:val="i"/>
          </m:rPr>
          <m:t>φ</m:t>
        </m:r>
      </m:oMath>
      <w:r>
        <w:rPr/>
        <w:t xml:space="preserve"> de l'espace: </w:t>
      </w:r>
      <m:oMath>
        <m:r>
          <m:rPr>
            <m:sty m:val="p"/>
          </m:rPr>
          <m:t>Ψ</m:t>
        </m:r>
        <m:r>
          <m:rPr>
            <m:sty m:val="p"/>
          </m:rPr>
          <m:t>(</m:t>
        </m:r>
        <m:r>
          <m:rPr>
            <m:sty m:val="i"/>
          </m:rPr>
          <m:t>x</m:t>
        </m:r>
        <m:r>
          <m:rPr>
            <m:sty m:val="p"/>
          </m:rPr>
          <m:t>,</m:t>
        </m:r>
        <m:r>
          <m:rPr>
            <m:sty m:val="i"/>
          </m:rPr>
          <m:t>t</m:t>
        </m:r>
        <m:r>
          <m:rPr>
            <m:sty m:val="p"/>
          </m:rPr>
          <m:t>)</m:t>
        </m:r>
        <m:r>
          <m:rPr>
            <m:sty m:val="p"/>
          </m:rPr>
          <m:t>=</m:t>
        </m:r>
        <m:r>
          <m:rPr>
            <m:sty m:val="i"/>
          </m:rPr>
          <m:t>φ</m:t>
        </m:r>
        <m:r>
          <m:rPr>
            <m:sty m:val="p"/>
          </m:rPr>
          <m:t>(</m:t>
        </m:r>
        <m:r>
          <m:rPr>
            <m:sty m:val="i"/>
          </m:rPr>
          <m:t>x</m:t>
        </m:r>
        <m:r>
          <m:rPr>
            <m:sty m:val="p"/>
          </m:rPr>
          <m:t>)</m:t>
        </m:r>
        <m:sSup>
          <m:sSupPr/>
          <m:e>
            <m:r>
              <m:rPr>
                <m:sty m:val="i"/>
              </m:rPr>
              <m:t>e</m:t>
            </m:r>
          </m:e>
          <m:sup>
            <m:r>
              <m:rPr>
                <m:sty m:val="p"/>
              </m:rPr>
              <m:t>−</m:t>
            </m:r>
            <m:r>
              <m:rPr>
                <m:sty m:val="i"/>
              </m:rPr>
              <m:t>t</m:t>
            </m:r>
            <m:f>
              <m:fPr>
                <m:ctrlPr>
                  <w:rPr>
                    <w:rFonts w:ascii="Cambria Math" w:hAnsi="Cambria Math"/>
                  </w:rPr>
                </m:ctrlPr>
              </m:fPr>
              <m:num>
                <m:r>
                  <m:rPr>
                    <m:sty m:val="i"/>
                  </m:rPr>
                  <m:t>E</m:t>
                </m:r>
                <m:r>
                  <m:rPr>
                    <m:sty m:val="i"/>
                  </m:rPr>
                  <m:t>t</m:t>
                </m:r>
              </m:num>
              <m:den>
                <m:r>
                  <m:rPr>
                    <m:sty m:val="i"/>
                  </m:rPr>
                  <m:t>ℏ</m:t>
                </m:r>
              </m:den>
            </m:f>
          </m:sup>
        </m:sSup>
      </m:oMath>
      <w:r>
        <w:rPr/>
        <w:t xml:space="preserve">.</w:t>
      </w:r>
    </w:p>
    <w:p>
      <w:pPr>
        <w:spacing w:after="220" w:lineRule="auto"/>
      </w:pPr>
      <w:r>
        <w:rPr/>
        <w:t xml:space="preserve">La fonction </w:t>
      </w:r>
      <m:oMath>
        <m:r>
          <m:rPr>
            <m:sty m:val="i"/>
          </m:rPr>
          <m:t>φ</m:t>
        </m:r>
      </m:oMath>
      <w:r>
        <w:rPr>
          <w:rFonts w:eastAsia="Georgia" w:cs="Georgia" w:ascii="Georgia" w:hAnsi="Georgia"/>
        </w:rPr>
        <w:t xml:space="preserve"> vérifie l'équation de Schrödinger stationnaire : </w:t>
      </w:r>
      <m:oMath>
        <m:r>
          <m:rPr>
            <m:sty m:val="p"/>
          </m:rPr>
          <m:t>−</m:t>
        </m:r>
        <m:f>
          <m:fPr>
            <m:ctrlPr>
              <w:rPr>
                <w:rFonts w:ascii="Cambria Math" w:hAnsi="Cambria Math"/>
              </w:rPr>
            </m:ctrlPr>
          </m:fPr>
          <m:num>
            <m:sSup>
              <m:sSupPr/>
              <m:e>
                <m:r>
                  <m:rPr>
                    <m:sty m:val="i"/>
                  </m:rPr>
                  <m:t>ℏ</m:t>
                </m:r>
              </m:e>
              <m:sup>
                <m:r>
                  <m:rPr>
                    <m:sty m:val="p"/>
                  </m:rPr>
                  <m:t>2</m:t>
                </m:r>
              </m:sup>
            </m:sSup>
          </m:num>
          <m:den>
            <m:r>
              <m:rPr>
                <m:sty m:val="p"/>
              </m:rPr>
              <m:t>2</m:t>
            </m:r>
            <m:r>
              <m:rPr>
                <m:sty m:val="i"/>
              </m:rPr>
              <m:t>m</m:t>
            </m:r>
          </m:den>
        </m:f>
        <m:f>
          <m:fPr>
            <m:ctrlPr>
              <w:rPr>
                <w:rFonts w:ascii="Cambria Math" w:hAnsi="Cambria Math"/>
              </w:rPr>
            </m:ctrlPr>
          </m:fPr>
          <m:num>
            <m:sSup>
              <m:sSupPr/>
              <m:e>
                <m:r>
                  <m:rPr>
                    <m:sty m:val="i"/>
                  </m:rPr>
                  <m:t>d</m:t>
                </m:r>
              </m:e>
              <m:sup>
                <m:r>
                  <m:rPr>
                    <m:sty m:val="p"/>
                  </m:rPr>
                  <m:t>2</m:t>
                </m:r>
              </m:sup>
            </m:sSup>
            <m:r>
              <m:rPr>
                <m:sty m:val="i"/>
              </m:rPr>
              <m:t>φ</m:t>
            </m:r>
          </m:num>
          <m:den>
            <m:r>
              <m:rPr>
                <m:sty m:val="i"/>
              </m:rPr>
              <m:t>d</m:t>
            </m:r>
            <m:sSup>
              <m:sSupPr/>
              <m:e>
                <m:r>
                  <m:rPr>
                    <m:sty m:val="i"/>
                  </m:rPr>
                  <m:t>x</m:t>
                </m:r>
              </m:e>
              <m:sup>
                <m:r>
                  <m:rPr>
                    <m:sty m:val="p"/>
                  </m:rPr>
                  <m:t>2</m:t>
                </m:r>
              </m:sup>
            </m:sSup>
          </m:den>
        </m:f>
        <m:r>
          <m:rPr>
            <m:sty m:val="p"/>
          </m:rPr>
          <m:t>+</m:t>
        </m:r>
        <m:r>
          <m:rPr>
            <m:sty m:val="i"/>
          </m:rPr>
          <m:t>V</m:t>
        </m:r>
        <m:r>
          <m:rPr>
            <m:sty m:val="p"/>
          </m:rPr>
          <m:t>(</m:t>
        </m:r>
        <m:r>
          <m:rPr>
            <m:sty m:val="i"/>
          </m:rPr>
          <m:t>x</m:t>
        </m:r>
        <m:r>
          <m:rPr>
            <m:sty m:val="p"/>
          </m:rPr>
          <m:t>)</m:t>
        </m:r>
        <m:r>
          <m:rPr>
            <m:sty m:val="i"/>
          </m:rPr>
          <m:t>φ</m:t>
        </m:r>
        <m:r>
          <m:rPr>
            <m:sty m:val="p"/>
          </m:rPr>
          <m:t>(</m:t>
        </m:r>
        <m:r>
          <m:rPr>
            <m:sty m:val="i"/>
          </m:rPr>
          <m:t>x</m:t>
        </m:r>
        <m:r>
          <m:rPr>
            <m:sty m:val="p"/>
          </m:rPr>
          <m:t>)</m:t>
        </m:r>
        <m:r>
          <m:rPr>
            <m:sty m:val="p"/>
          </m:rPr>
          <m:t>=</m:t>
        </m:r>
        <m:r>
          <m:rPr>
            <m:sty m:val="i"/>
          </m:rPr>
          <m:t>E</m:t>
        </m:r>
        <m:r>
          <m:rPr>
            <m:sty m:val="i"/>
          </m:rPr>
          <m:t>φ</m:t>
        </m:r>
        <m:r>
          <m:rPr>
            <m:sty m:val="p"/>
          </m:rPr>
          <m:t>(</m:t>
        </m:r>
        <m:r>
          <m:rPr>
            <m:sty m:val="i"/>
          </m:rPr>
          <m:t>x</m:t>
        </m:r>
        <m:r>
          <m:rPr>
            <m:sty m:val="p"/>
          </m:rPr>
          <m:t>)</m:t>
        </m:r>
      </m:oMath>
      <w:r>
        <w:rPr/>
        <w:t xml:space="preserve">.</w:t>
      </w:r>
    </w:p>
    <w:p>
      <w:pPr>
        <w:numPr>
          <w:ilvl w:val="0"/>
          <w:numId w:val="50"/>
        </w:numPr>
        <w:spacing w:lineRule="auto"/>
      </w:pPr>
      <w:r>
        <w:rPr>
          <w:rFonts w:eastAsia="Georgia" w:cs="Georgia" w:ascii="Georgia" w:hAnsi="Georgia"/>
        </w:rPr>
        <w:t xml:space="preserve">Définir un état stationnaire en physique quantique.</w:t>
      </w:r>
    </w:p>
    <w:p>
      <w:pPr>
        <w:numPr>
          <w:ilvl w:val="0"/>
          <w:numId w:val="50"/>
        </w:numPr>
        <w:spacing w:lineRule="auto"/>
      </w:pPr>
      <w:r>
        <w:rPr>
          <w:rFonts w:eastAsia="Georgia" w:cs="Georgia" w:ascii="Georgia" w:hAnsi="Georgia"/>
        </w:rPr>
        <w:t xml:space="preserve">Rappeler l'équation de Schrödinger dépendante du temps.</w:t>
      </w:r>
    </w:p>
    <w:p>
      <w:pPr>
        <w:numPr>
          <w:ilvl w:val="0"/>
          <w:numId w:val="50"/>
        </w:numPr>
        <w:spacing w:lineRule="auto"/>
      </w:pPr>
      <w:r>
        <w:rPr/>
        <w:t xml:space="preserve">Pour </w:t>
      </w:r>
      <m:oMath>
        <m:r>
          <m:rPr>
            <m:sty m:val="i"/>
          </m:rPr>
          <m:t>x</m:t>
        </m:r>
        <m:r>
          <m:rPr>
            <m:sty m:val="p"/>
          </m:rPr>
          <m:t>∈</m:t>
        </m:r>
        <m:r>
          <m:rPr>
            <m:sty m:val="p"/>
          </m:rPr>
          <m:t>]</m:t>
        </m:r>
        <m:r>
          <m:rPr>
            <m:sty m:val="p"/>
          </m:rPr>
          <m:t>0</m:t>
        </m:r>
        <m:r>
          <m:rPr>
            <m:sty m:val="p"/>
          </m:rPr>
          <m:t>,</m:t>
        </m:r>
        <m:r>
          <m:rPr>
            <m:sty m:val="i"/>
          </m:rPr>
          <m:t>a</m:t>
        </m:r>
        <m:d>
          <m:dPr>
            <m:begChr m:val="["/>
            <m:endChr m:val=""/>
            <m:ctrlPr>
              <w:rPr>
                <w:rFonts w:ascii="Cambria Math" w:hAnsi="Cambria Math"/>
              </w:rPr>
            </m:ctrlPr>
          </m:dPr>
          <m:e/>
        </m:d>
      </m:oMath>
      <w:r>
        <w:rPr>
          <w:rFonts w:eastAsia="Georgia" w:cs="Georgia" w:ascii="Georgia" w:hAnsi="Georgia"/>
        </w:rPr>
        <w:t xml:space="preserve">, écrire la forme générale des solutions </w:t>
      </w:r>
      <m:oMath>
        <m:r>
          <m:rPr>
            <m:sty m:val="i"/>
          </m:rPr>
          <m:t>φ</m:t>
        </m:r>
        <m:r>
          <m:rPr>
            <m:sty m:val="p"/>
          </m:rPr>
          <m:t>(</m:t>
        </m:r>
        <m:r>
          <m:rPr>
            <m:sty m:val="i"/>
          </m:rPr>
          <m:t>x</m:t>
        </m:r>
        <m:r>
          <m:rPr>
            <m:sty m:val="p"/>
          </m:rPr>
          <m:t>)</m:t>
        </m:r>
      </m:oMath>
      <w:r>
        <w:rPr/>
        <w:t xml:space="preserve">. On pose </w:t>
      </w:r>
      <m:oMath>
        <m:sSup>
          <m:sSupPr/>
          <m:e>
            <m:r>
              <m:rPr>
                <m:sty m:val="i"/>
              </m:rPr>
              <m:t>κ</m:t>
            </m:r>
          </m:e>
          <m:sup>
            <m:r>
              <m:rPr>
                <m:sty m:val="p"/>
              </m:rPr>
              <m:t>2</m:t>
            </m:r>
          </m:sup>
        </m:sSup>
        <m:r>
          <m:rPr>
            <m:sty m:val="p"/>
          </m:rPr>
          <m:t>=</m:t>
        </m:r>
        <m:f>
          <m:fPr>
            <m:ctrlPr>
              <w:rPr>
                <w:rFonts w:ascii="Cambria Math" w:hAnsi="Cambria Math"/>
              </w:rPr>
            </m:ctrlPr>
          </m:fPr>
          <m:num>
            <m:r>
              <m:rPr>
                <m:sty m:val="p"/>
              </m:rPr>
              <m:t>2</m:t>
            </m:r>
            <m:r>
              <m:rPr>
                <m:sty m:val="i"/>
              </m:rPr>
              <m:t>m</m:t>
            </m:r>
            <m:r>
              <m:rPr>
                <m:sty m:val="i"/>
              </m:rPr>
              <m:t>E</m:t>
            </m:r>
          </m:num>
          <m:den>
            <m:sSup>
              <m:sSupPr/>
              <m:e>
                <m:r>
                  <m:rPr>
                    <m:sty m:val="i"/>
                  </m:rPr>
                  <m:t>ℏ</m:t>
                </m:r>
              </m:e>
              <m:sup>
                <m:r>
                  <m:rPr>
                    <m:sty m:val="p"/>
                  </m:rPr>
                  <m:t>2</m:t>
                </m:r>
              </m:sup>
            </m:sSup>
          </m:den>
        </m:f>
      </m:oMath>
      <w:r>
        <w:rPr/>
        <w:t xml:space="preserve">.</w:t>
      </w:r>
    </w:p>
    <w:p>
      <w:pPr>
        <w:numPr>
          <w:ilvl w:val="0"/>
          <w:numId w:val="50"/>
        </w:numPr>
        <w:spacing w:lineRule="auto"/>
      </w:pPr>
      <w:r>
        <w:rPr>
          <w:rFonts w:eastAsia="Georgia" w:cs="Georgia" w:ascii="Georgia" w:hAnsi="Georgia"/>
        </w:rPr>
        <w:t xml:space="preserve">En écrivant les conditions limites de la fonction d'onde en </w:t>
      </w:r>
      <m:oMath>
        <m:r>
          <m:rPr>
            <m:sty m:val="i"/>
          </m:rPr>
          <m:t>x</m:t>
        </m:r>
        <m:r>
          <m:rPr>
            <m:sty m:val="p"/>
          </m:rPr>
          <m:t>=</m:t>
        </m:r>
        <m:r>
          <m:rPr>
            <m:sty m:val="p"/>
          </m:rPr>
          <m:t>0</m:t>
        </m:r>
      </m:oMath>
      <w:r>
        <w:rPr/>
        <w:t xml:space="preserve"> et </w:t>
      </w:r>
      <m:oMath>
        <m:r>
          <m:rPr>
            <m:sty m:val="i"/>
          </m:rPr>
          <m:t>x</m:t>
        </m:r>
        <m:r>
          <m:rPr>
            <m:sty m:val="p"/>
          </m:rPr>
          <m:t>=</m:t>
        </m:r>
        <m:r>
          <m:rPr>
            <m:sty m:val="i"/>
          </m:rPr>
          <m:t>a</m:t>
        </m:r>
      </m:oMath>
      <w:r>
        <w:rPr>
          <w:rFonts w:eastAsia="Georgia" w:cs="Georgia" w:ascii="Georgia" w:hAnsi="Georgia"/>
        </w:rPr>
        <w:t xml:space="preserve">, en déduire l'expression des énergies. Écrire en particulier l'énergie de l'état fondamental </w:t>
      </w:r>
      <m:oMath>
        <m:sSub>
          <m:sSubPr/>
          <m:e>
            <m:r>
              <m:rPr>
                <m:sty m:val="i"/>
              </m:rPr>
              <m:t>E</m:t>
            </m:r>
          </m:e>
          <m:sub>
            <m:r>
              <m:rPr>
                <m:sty m:val="p"/>
              </m:rPr>
              <m:t>1</m:t>
            </m:r>
          </m:sub>
        </m:sSub>
      </m:oMath>
      <w:r>
        <w:rPr>
          <w:rFonts w:eastAsia="Georgia" w:cs="Georgia" w:ascii="Georgia" w:hAnsi="Georgia"/>
        </w:rPr>
        <w:t xml:space="preserve"> et exprimer l'énergie d'un état excité </w:t>
      </w:r>
      <m:oMath>
        <m:sSub>
          <m:sSubPr/>
          <m:e>
            <m:r>
              <m:rPr>
                <m:sty m:val="i"/>
              </m:rPr>
              <m:t>E</m:t>
            </m:r>
          </m:e>
          <m:sub>
            <m:r>
              <m:rPr>
                <m:sty m:val="i"/>
              </m:rPr>
              <m:t>n</m:t>
            </m:r>
          </m:sub>
        </m:sSub>
      </m:oMath>
      <w:r>
        <w:rPr/>
        <w:t xml:space="preserve"> pour </w:t>
      </w:r>
      <m:oMath>
        <m:r>
          <m:rPr>
            <m:sty m:val="i"/>
          </m:rPr>
          <m:t>n</m:t>
        </m:r>
        <m:r>
          <m:rPr>
            <m:sty m:val="p"/>
          </m:rPr>
          <m:t>∈</m:t>
        </m:r>
        <m:sSup>
          <m:sSupPr/>
          <m:e>
            <m:r>
              <m:rPr>
                <m:scr m:val="double-struck"/>
              </m:rPr>
              <m:t>N</m:t>
            </m:r>
          </m:e>
          <m:sup>
            <m:r>
              <m:rPr>
                <m:sty m:val="p"/>
              </m:rPr>
              <m:t>∗</m:t>
            </m:r>
          </m:sup>
        </m:sSup>
      </m:oMath>
      <w:r>
        <w:rPr/>
        <w:t xml:space="preserve"> en fonction de </w:t>
      </w:r>
      <m:oMath>
        <m:r>
          <m:rPr>
            <m:sty m:val="i"/>
          </m:rPr>
          <m:t>n</m:t>
        </m:r>
      </m:oMath>
      <w:r>
        <w:rPr/>
        <w:t xml:space="preserve"> et de </w:t>
      </w:r>
      <m:oMath>
        <m:sSub>
          <m:sSubPr/>
          <m:e>
            <m:r>
              <m:rPr>
                <m:sty m:val="i"/>
              </m:rPr>
              <m:t>E</m:t>
            </m:r>
          </m:e>
          <m:sub>
            <m:r>
              <m:rPr>
                <m:sty m:val="p"/>
              </m:rPr>
              <m:t>1</m:t>
            </m:r>
          </m:sub>
        </m:sSub>
      </m:oMath>
      <w:r>
        <w:rPr/>
        <w:t xml:space="preserve">.</w:t>
      </w:r>
    </w:p>
    <w:p>
      <w:pPr>
        <w:spacing w:after="220" w:lineRule="auto"/>
      </w:pPr>
      <w:r>
        <w:rPr>
          <w:rFonts w:eastAsia="Georgia" w:cs="Georgia" w:ascii="Georgia" w:hAnsi="Georgia"/>
        </w:rPr>
        <w:t xml:space="preserve">Major Tom veut vérifier l'étalonnage de son spectrophotomètre par absorption. Pour cela, il utilise le spectre d'absorption de la molécule but-1,3-diène, représentée à la figure 9, dont le squelette carboné est linéaire.</w:t>
      </w:r>
    </w:p>
    <w:p>
      <w:pPr>
        <w:spacing w:lineRule="auto"/>
      </w:pPr>
      <m:oMathPara>
        <m:oMath>
          <m:sSub>
            <m:sSubPr/>
            <m:e>
              <m:r>
                <m:rPr>
                  <m:sty m:val="p"/>
                </m:rPr>
                <m:t>CH</m:t>
              </m:r>
            </m:e>
            <m:sub>
              <m:r>
                <m:rPr>
                  <m:sty m:val="p"/>
                </m:rPr>
                <m:t>2</m:t>
              </m:r>
            </m:sub>
          </m:sSub>
          <m:r>
            <m:rPr>
              <m:sty m:val="p"/>
            </m:rPr>
            <m:t>=</m:t>
          </m:r>
          <m:r>
            <m:rPr>
              <m:sty m:val="p"/>
            </m:rPr>
            <m:t>−</m:t>
          </m:r>
          <m:r>
            <m:rPr>
              <m:sty m:val="p"/>
            </m:rPr>
            <m:t>−</m:t>
          </m:r>
          <m:r>
            <m:rPr>
              <m:sty m:val="p"/>
            </m:rPr>
            <m:t>CH</m:t>
          </m:r>
          <m:r>
            <m:rPr>
              <m:sty m:val="p"/>
            </m:rPr>
            <m:t>=</m:t>
          </m:r>
          <m:r>
            <m:rPr>
              <m:sty m:val="p"/>
            </m:rPr>
            <m:t>−</m:t>
          </m:r>
          <m:r>
            <m:rPr>
              <m:sty m:val="p"/>
            </m:rPr>
            <m:t>−</m:t>
          </m:r>
          <m:r>
            <m:rPr>
              <m:sty m:val="p"/>
            </m:rPr>
            <m:t>CH</m:t>
          </m:r>
          <m:r>
            <m:rPr>
              <m:sty m:val="p"/>
            </m:rPr>
            <m:t>=</m:t>
          </m:r>
          <m:r>
            <m:rPr>
              <m:sty m:val="p"/>
            </m:rPr>
            <m:t>−</m:t>
          </m:r>
          <m:sSub>
            <m:sSubPr/>
            <m:e>
              <m:r>
                <m:rPr>
                  <m:sty m:val="p"/>
                </m:rPr>
                <m:t>CH</m:t>
              </m:r>
            </m:e>
            <m:sub>
              <m:r>
                <m:rPr>
                  <m:sty m:val="p"/>
                </m:rPr>
                <m:t>2</m:t>
              </m:r>
            </m:sub>
          </m:sSub>
        </m:oMath>
      </m:oMathPara>
    </w:p>
    <w:p>
      <w:pPr>
        <w:spacing w:lineRule="auto"/>
      </w:pPr>
      <w:r>
        <w:rPr>
          <w:rFonts w:eastAsia="Georgia" w:cs="Georgia" w:ascii="Georgia" w:hAnsi="Georgia"/>
        </w:rPr>
        <w:t xml:space="preserve">Figure 9 - Représentation de la molécule but-1,3-diène</w:t>
      </w:r>
    </w:p>
    <w:p>
      <w:pPr>
        <w:spacing w:after="220" w:lineRule="auto"/>
      </w:pPr>
      <w:r>
        <w:rPr>
          <w:rFonts w:eastAsia="Georgia" w:cs="Georgia" w:ascii="Georgia" w:hAnsi="Georgia"/>
        </w:rPr>
        <w:t xml:space="preserve">Le modèle des électrons dans un puits de potentiel infini correspond aux électrons libres de se déplacer d'une extrémité à l'autre, du premier carbone à gauche jusqu'au dernier à droite.</w:t>
      </w:r>
    </w:p>
    <w:p>
      <w:pPr>
        <w:numPr>
          <w:ilvl w:val="0"/>
          <w:numId w:val="52"/>
        </w:numPr>
        <w:spacing w:lineRule="auto"/>
      </w:pPr>
      <w:r>
        <w:rPr/>
        <w:t xml:space="preserve">a) En notant </w:t>
      </w:r>
      <m:oMath>
        <m:sSub>
          <m:sSubPr/>
          <m:e>
            <m:r>
              <m:rPr>
                <m:sty m:val="i"/>
              </m:rPr>
              <m:t>d</m:t>
            </m:r>
          </m:e>
          <m:sub>
            <m:r>
              <m:rPr>
                <m:sty m:val="p"/>
              </m:rPr>
              <m:t>cc</m:t>
            </m:r>
          </m:sub>
        </m:sSub>
      </m:oMath>
      <w:r>
        <w:rPr>
          <w:rFonts w:eastAsia="Georgia" w:cs="Georgia" w:ascii="Georgia" w:hAnsi="Georgia"/>
        </w:rPr>
        <w:t xml:space="preserve"> la distance moyenne entre deux carbones, écrire l'expression de a en fonction de </w:t>
      </w:r>
      <m:oMath>
        <m:sSub>
          <m:sSubPr/>
          <m:e>
            <m:r>
              <m:rPr>
                <m:sty m:val="i"/>
              </m:rPr>
              <m:t>d</m:t>
            </m:r>
          </m:e>
          <m:sub>
            <m:r>
              <m:rPr>
                <m:sty m:val="p"/>
              </m:rPr>
              <m:t>CC</m:t>
            </m:r>
          </m:sub>
        </m:sSub>
      </m:oMath>
      <w:r>
        <w:rPr/>
        <w:t xml:space="preserve">.</w:t>
      </w:r>
    </w:p>
    <w:p>
      <w:pPr>
        <w:spacing w:after="220" w:lineRule="auto"/>
      </w:pPr>
      <w:r>
        <w:rPr>
          <w:rFonts w:eastAsia="Georgia" w:cs="Georgia" w:ascii="Georgia" w:hAnsi="Georgia"/>
        </w:rPr>
        <w:t xml:space="preserve">On admet que, pour une molécule constituée d'un nombre </w:t>
      </w:r>
      <m:oMath>
        <m:r>
          <m:rPr>
            <m:sty m:val="i"/>
          </m:rPr>
          <m:t>N</m:t>
        </m:r>
      </m:oMath>
      <w:r>
        <w:rPr/>
        <w:t xml:space="preserve"> pair d'atomes de carbone, </w:t>
      </w:r>
      <m:oMath>
        <m:r>
          <m:rPr>
            <m:sty m:val="i"/>
          </m:rPr>
          <m:t>N</m:t>
        </m:r>
        <m:r>
          <m:rPr>
            <m:sty m:val="p"/>
          </m:rPr>
          <m:t>/</m:t>
        </m:r>
        <m:r>
          <m:rPr>
            <m:sty m:val="p"/>
          </m:rPr>
          <m:t>2</m:t>
        </m:r>
      </m:oMath>
      <w:r>
        <w:rPr>
          <w:rFonts w:eastAsia="Georgia" w:cs="Georgia" w:ascii="Georgia" w:hAnsi="Georgia"/>
        </w:rPr>
        <w:t xml:space="preserve"> niveaux d'énergie sont occupés (en partant du niveau le plus bas) et qu'une transition électronique a lieu entre le dernier niveau occupé (HOMO) et le premier niveau vide (LUMO).</w:t>
      </w:r>
    </w:p>
    <w:p>
      <w:pPr>
        <w:numPr>
          <w:ilvl w:val="1"/>
          <w:numId w:val="54"/>
        </w:numPr>
        <w:spacing w:lineRule="auto"/>
      </w:pPr>
      <w:r>
        <w:rPr>
          <w:rFonts w:eastAsia="Georgia" w:cs="Georgia" w:ascii="Georgia" w:hAnsi="Georgia"/>
        </w:rPr>
        <w:t xml:space="preserve">Établir la relation entre la longueur d'onde </w:t>
      </w:r>
      <m:oMath>
        <m:r>
          <m:rPr>
            <m:sty m:val="i"/>
          </m:rPr>
          <m:t>λ</m:t>
        </m:r>
      </m:oMath>
      <w:r>
        <w:rPr>
          <w:rFonts w:eastAsia="Georgia" w:cs="Georgia" w:ascii="Georgia" w:hAnsi="Georgia"/>
        </w:rPr>
        <w:t xml:space="preserve"> associée à la transition et la distance entre deux atomes de carbone </w:t>
      </w:r>
      <m:oMath>
        <m:sSub>
          <m:sSubPr/>
          <m:e>
            <m:r>
              <m:rPr>
                <m:sty m:val="i"/>
              </m:rPr>
              <m:t>d</m:t>
            </m:r>
          </m:e>
          <m:sub>
            <m:r>
              <m:rPr>
                <m:sty m:val="p"/>
              </m:rPr>
              <m:t>CC</m:t>
            </m:r>
          </m:sub>
        </m:sSub>
      </m:oMath>
      <w:r>
        <w:rPr/>
        <w:t xml:space="preserve">.</w:t>
      </w:r>
    </w:p>
    <w:p>
      <w:pPr>
        <w:numPr>
          <w:ilvl w:val="1"/>
          <w:numId w:val="54"/>
        </w:numPr>
        <w:spacing w:lineRule="auto"/>
      </w:pPr>
      <w:r>
        <w:rPr>
          <w:rFonts w:eastAsia="Georgia" w:cs="Georgia" w:ascii="Georgia" w:hAnsi="Georgia"/>
        </w:rPr>
        <w:t xml:space="preserve">Application numérique : pour </w:t>
      </w:r>
      <m:oMath>
        <m:sSub>
          <m:sSubPr/>
          <m:e>
            <m:r>
              <m:rPr>
                <m:sty m:val="i"/>
              </m:rPr>
              <m:t>d</m:t>
            </m:r>
          </m:e>
          <m:sub>
            <m:r>
              <m:rPr>
                <m:sty m:val="p"/>
              </m:rPr>
              <m:t>cc</m:t>
            </m:r>
          </m:sub>
        </m:sSub>
        <m:r>
          <m:rPr>
            <m:sty m:val="p"/>
          </m:rPr>
          <m:t>≃</m:t>
        </m:r>
        <m:sSup>
          <m:sSupPr/>
          <m:e>
            <m:r>
              <m:rPr>
                <m:sty m:val="p"/>
              </m:rPr>
              <m:t>10</m:t>
            </m:r>
          </m:e>
          <m:sup>
            <m:r>
              <m:rPr>
                <m:sty m:val="p"/>
              </m:rPr>
              <m:t>−</m:t>
            </m:r>
            <m:r>
              <m:rPr>
                <m:sty m:val="p"/>
              </m:rPr>
              <m:t>10</m:t>
            </m:r>
          </m:sup>
        </m:sSup>
        <m:r>
          <m:rPr>
            <m:nor/>
          </m:rPr>
          <m:t xml:space="preserve"> </m:t>
        </m:r>
        <m:r>
          <m:rPr>
            <m:sty m:val="p"/>
          </m:rPr>
          <m:t>m</m:t>
        </m:r>
      </m:oMath>
      <w:r>
        <w:rPr>
          <w:rFonts w:eastAsia="Georgia" w:cs="Georgia" w:ascii="Georgia" w:hAnsi="Georgia"/>
        </w:rPr>
        <w:t xml:space="preserve">, déterminer l'ordre de grandeur de </w:t>
      </w:r>
      <m:oMath>
        <m:r>
          <m:rPr>
            <m:sty m:val="i"/>
          </m:rPr>
          <m:t>λ</m:t>
        </m:r>
      </m:oMath>
      <w:r>
        <w:rPr>
          <w:rFonts w:eastAsia="Georgia" w:cs="Georgia" w:ascii="Georgia" w:hAnsi="Georgia"/>
        </w:rPr>
        <w:t xml:space="preserve"> qui sert de référence à Major Tom.</w:t>
      </w:r>
    </w:p>
    <w:p>
      <w:pPr>
        <w:spacing w:line="271" w:before="330" w:lineRule="auto"/>
      </w:pPr>
      <w:bookmarkStart w:id="11" w:name="iii_2_interféromètre_d_young_mesu_723b38"/>
      <w:r>
        <w:rPr>
          <w:rFonts w:eastAsia="Georgia" w:cs="Georgia" w:ascii="Georgia" w:hAnsi="Georgia"/>
          <w:b/>
          <w:sz w:val="42"/>
        </w:rPr>
        <w:t xml:space="preserve">III. 2 - Interféromètre d'Young : mesure de l'indice optique</w:t>
      </w:r>
      <w:bookmarkEnd w:id="11"/>
    </w:p>
    <w:p>
      <w:pPr>
        <w:spacing w:after="220" w:lineRule="auto"/>
      </w:pPr>
      <w:r>
        <w:rPr>
          <w:rFonts w:eastAsia="Georgia" w:cs="Georgia" w:ascii="Georgia" w:hAnsi="Georgia"/>
        </w:rPr>
        <w:t xml:space="preserve">Pour mesurer l'indice optique de l'atmosphère de sa planète, Major Tom dispose d'un interféromètre constitué de fentes diaphragmes équidistantes (distance </w:t>
      </w:r>
      <m:oMath>
        <m:r>
          <m:rPr>
            <m:sty m:val="i"/>
          </m:rPr>
          <m:t>a</m:t>
        </m:r>
      </m:oMath>
      <w:r>
        <w:rPr>
          <w:rFonts w:eastAsia="Georgia" w:cs="Georgia" w:ascii="Georgia" w:hAnsi="Georgia"/>
        </w:rPr>
        <w:t xml:space="preserve"> ) : l'interféromètre des fentes d'Young (figure 10). La source </w:t>
      </w:r>
      <m:oMath>
        <m:r>
          <m:rPr>
            <m:sty m:val="i"/>
          </m:rPr>
          <m:t>S</m:t>
        </m:r>
      </m:oMath>
      <w:r>
        <w:rPr/>
        <w:t xml:space="preserve"> est ponctuelle, monochromatique de longueur d'onde dans le vide </w:t>
      </w:r>
      <m:oMath>
        <m:r>
          <m:rPr>
            <m:sty m:val="i"/>
          </m:rPr>
          <m:t>λ</m:t>
        </m:r>
        <m:r>
          <m:rPr>
            <m:sty m:val="p"/>
          </m:rPr>
          <m:t>=</m:t>
        </m:r>
        <m:r>
          <m:rPr>
            <m:sty m:val="p"/>
          </m:rPr>
          <m:t>600</m:t>
        </m:r>
        <m:r>
          <m:rPr>
            <m:nor/>
          </m:rPr>
          <m:t xml:space="preserve"> </m:t>
        </m:r>
        <m:r>
          <m:rPr>
            <m:sty m:val="p"/>
          </m:rPr>
          <m:t>nm</m:t>
        </m:r>
      </m:oMath>
      <w:r>
        <w:rPr>
          <w:rFonts w:eastAsia="Georgia" w:cs="Georgia" w:ascii="Georgia" w:hAnsi="Georgia"/>
        </w:rPr>
        <w:t xml:space="preserve"> et située au foyer principal objet </w:t>
      </w:r>
      <m:oMath>
        <m:sSub>
          <m:sSubPr/>
          <m:e>
            <m:r>
              <m:rPr>
                <m:sty m:val="i"/>
              </m:rPr>
              <m:t>F</m:t>
            </m:r>
          </m:e>
          <m:sub>
            <m:r>
              <m:rPr>
                <m:sty m:val="p"/>
              </m:rPr>
              <m:t>1</m:t>
            </m:r>
          </m:sub>
        </m:sSub>
      </m:oMath>
      <w:r>
        <w:rPr>
          <w:rFonts w:eastAsia="Georgia" w:cs="Georgia" w:ascii="Georgia" w:hAnsi="Georgia"/>
        </w:rPr>
        <w:t xml:space="preserve"> de la lentille d'entrée </w:t>
      </w:r>
      <m:oMath>
        <m:d>
          <m:dPr>
            <m:begChr m:val="("/>
            <m:endChr m:val=")"/>
            <m:ctrlPr>
              <w:rPr>
                <w:rFonts w:ascii="Cambria Math" w:hAnsi="Cambria Math"/>
              </w:rPr>
            </m:ctrlPr>
          </m:dPr>
          <m:e>
            <m:sSub>
              <m:sSubPr/>
              <m:e>
                <m:r>
                  <m:rPr>
                    <m:scr m:val="script"/>
                  </m:rPr>
                  <m:t>L</m:t>
                </m:r>
              </m:e>
              <m:sub>
                <m:r>
                  <m:rPr>
                    <m:sty m:val="p"/>
                  </m:rPr>
                  <m:t>1</m:t>
                </m:r>
              </m:sub>
            </m:sSub>
          </m:e>
        </m:d>
      </m:oMath>
      <w:r>
        <w:rPr>
          <w:rFonts w:eastAsia="Georgia" w:cs="Georgia" w:ascii="Georgia" w:hAnsi="Georgia"/>
        </w:rPr>
        <w:t xml:space="preserve">. Les deux lentilles ont même distance focale </w:t>
      </w:r>
      <m:oMath>
        <m:sSubSup>
          <m:sSubSupPr/>
          <m:e>
            <m:r>
              <m:rPr>
                <m:sty m:val="i"/>
              </m:rPr>
              <m:t>f</m:t>
            </m:r>
          </m:e>
          <m:sub>
            <m:r>
              <m:rPr>
                <m:sty m:val="p"/>
              </m:rPr>
              <m:t>1</m:t>
            </m:r>
          </m:sub>
          <m:sup>
            <m:r>
              <m:rPr>
                <m:sty m:val="i"/>
              </m:rPr>
              <m:t>′</m:t>
            </m:r>
          </m:sup>
        </m:sSubSup>
      </m:oMath>
      <w:r>
        <w:rPr/>
        <w:t xml:space="preserve">. Les cuves </w:t>
      </w:r>
      <m:oMath>
        <m:sSub>
          <m:sSubPr/>
          <m:e>
            <m:r>
              <m:rPr>
                <m:sty m:val="i"/>
              </m:rPr>
              <m:t>C</m:t>
            </m:r>
          </m:e>
          <m:sub>
            <m:r>
              <m:rPr>
                <m:sty m:val="p"/>
              </m:rPr>
              <m:t>1</m:t>
            </m:r>
          </m:sub>
        </m:sSub>
      </m:oMath>
      <w:r>
        <w:rPr/>
        <w:t xml:space="preserve"> et </w:t>
      </w:r>
      <m:oMath>
        <m:sSub>
          <m:sSubPr/>
          <m:e>
            <m:r>
              <m:rPr>
                <m:sty m:val="i"/>
              </m:rPr>
              <m:t>C</m:t>
            </m:r>
          </m:e>
          <m:sub>
            <m:r>
              <m:rPr>
                <m:sty m:val="p"/>
              </m:rPr>
              <m:t>2</m:t>
            </m:r>
          </m:sub>
        </m:sSub>
      </m:oMath>
      <w:r>
        <w:rPr>
          <w:rFonts w:eastAsia="Georgia" w:cs="Georgia" w:ascii="Georgia" w:hAnsi="Georgia"/>
        </w:rPr>
        <w:t xml:space="preserve"> sont transparentes, identiques, de même longueur intérieure </w:t>
      </w:r>
      <m:oMath>
        <m:r>
          <m:rPr>
            <m:sty m:val="i"/>
          </m:rPr>
          <m:t>ℓ</m:t>
        </m:r>
        <m:r>
          <m:rPr>
            <m:sty m:val="p"/>
          </m:rPr>
          <m:t>=</m:t>
        </m:r>
        <m:r>
          <m:rPr>
            <m:sty m:val="p"/>
          </m:rPr>
          <m:t>20</m:t>
        </m:r>
        <m:r>
          <m:rPr>
            <m:sty m:val="p"/>
          </m:rPr>
          <m:t>,</m:t>
        </m:r>
        <m:r>
          <m:rPr>
            <m:sty m:val="p"/>
          </m:rPr>
          <m:t>0</m:t>
        </m:r>
        <m:r>
          <m:rPr>
            <m:nor/>
          </m:rPr>
          <m:t xml:space="preserve"> </m:t>
        </m:r>
        <m:r>
          <m:rPr>
            <m:sty m:val="p"/>
          </m:rPr>
          <m:t>cm</m:t>
        </m:r>
      </m:oMath>
      <w:r>
        <w:rPr/>
        <w:t xml:space="preserve">.</w:t>
      </w:r>
    </w:p>
    <w:p>
      <w:pPr>
        <w:spacing w:lineRule="auto"/>
        <w:jc w:val="center"/>
      </w:pPr>
      <w:r>
        <w:rPr/>
        <w:drawing>
          <wp:inline distB="0" distL="0" distR="0" distT="0">
            <wp:extent cx="5486400" cy="2468422"/>
            <wp:effectExtent b="0" l="0" r="0" t="0"/>
            <wp:docPr id="7" name="image-22a0756d2a656112f5e44ed8e85c3a911ce71952.jpg"/>
            <a:graphic>
              <a:graphicData uri="http://schemas.openxmlformats.org/drawingml/2006/picture">
                <pic:pic>
                  <pic:nvPicPr>
                    <pic:cNvPr id="7" name="image-22a0756d2a656112f5e44ed8e85c3a911ce71952.jpg" descr=""/>
                    <pic:cNvPicPr/>
                  </pic:nvPicPr>
                  <pic:blipFill>
                    <a:blip r:embed="rId11" cstate="print"/>
                    <a:srcRect b="0" l="0" r="0" t="0"/>
                    <a:stretch>
                      <a:fillRect/>
                    </a:stretch>
                  </pic:blipFill>
                  <pic:spPr>
                    <a:xfrm>
                      <a:off x="0" y="0"/>
                      <a:ext cx="5486400" cy="2468422"/>
                    </a:xfrm>
                    <a:prstGeom prst="rect"/>
                  </pic:spPr>
                </pic:pic>
              </a:graphicData>
            </a:graphic>
          </wp:inline>
        </w:drawing>
      </w:r>
    </w:p>
    <w:p>
      <w:pPr>
        <w:spacing w:lineRule="auto"/>
      </w:pPr>
      <w:r>
        <w:rPr>
          <w:rFonts w:eastAsia="Georgia" w:cs="Georgia" w:ascii="Georgia" w:hAnsi="Georgia"/>
        </w:rPr>
        <w:t xml:space="preserve">Figure 10 - Montage interférentiel</w:t>
      </w:r>
    </w:p>
    <w:p>
      <w:pPr>
        <w:spacing w:after="220" w:lineRule="auto"/>
      </w:pPr>
      <m:oMath>
        <m:sSub>
          <m:sSubPr/>
          <m:e>
            <m:r>
              <m:rPr>
                <m:sty m:val="i"/>
              </m:rPr>
              <m:t>C</m:t>
            </m:r>
          </m:e>
          <m:sub>
            <m:r>
              <m:rPr>
                <m:sty m:val="p"/>
              </m:rPr>
              <m:t>1</m:t>
            </m:r>
          </m:sub>
        </m:sSub>
      </m:oMath>
      <w:r>
        <w:rPr>
          <w:rFonts w:eastAsia="Georgia" w:cs="Georgia" w:ascii="Georgia" w:hAnsi="Georgia"/>
        </w:rPr>
        <w:t xml:space="preserve"> contient le gaz de l'atmosphère à la pression atmosphérique et </w:t>
      </w:r>
      <m:oMath>
        <m:sSub>
          <m:sSubPr/>
          <m:e>
            <m:r>
              <m:rPr>
                <m:sty m:val="i"/>
              </m:rPr>
              <m:t>C</m:t>
            </m:r>
          </m:e>
          <m:sub>
            <m:r>
              <m:rPr>
                <m:sty m:val="p"/>
              </m:rPr>
              <m:t>2</m:t>
            </m:r>
          </m:sub>
        </m:sSub>
      </m:oMath>
      <w:r>
        <w:rPr>
          <w:rFonts w:eastAsia="Georgia" w:cs="Georgia" w:ascii="Georgia" w:hAnsi="Georgia"/>
        </w:rPr>
        <w:t xml:space="preserve"> est initialement remplie de ce même gaz à la pression atmosphérique. L'écran est placé dans le plan focal image de la seconde lentille.</w:t>
      </w:r>
    </w:p>
    <w:p>
      <w:pPr>
        <w:spacing w:after="220" w:lineRule="auto"/>
      </w:pPr>
      <w:r>
        <w:rPr>
          <w:rFonts w:eastAsia="Georgia" w:cs="Georgia" w:ascii="Georgia" w:hAnsi="Georgia"/>
        </w:rPr>
        <w:t xml:space="preserve">Q48. Expliquer l'intérêt de placer la source </w:t>
      </w:r>
      <m:oMath>
        <m:r>
          <m:rPr>
            <m:sty m:val="i"/>
          </m:rPr>
          <m:t>S</m:t>
        </m:r>
      </m:oMath>
      <w:r>
        <w:rPr>
          <w:rFonts w:eastAsia="Georgia" w:cs="Georgia" w:ascii="Georgia" w:hAnsi="Georgia"/>
        </w:rPr>
        <w:t xml:space="preserve"> dans le plan focal objet de la première lentille.</w:t>
      </w:r>
      <w:r>
        <w:rPr/>
        <w:br w:type="textWrapping"/>
      </w:r>
      <w:r>
        <w:rPr>
          <w:rFonts w:eastAsia="Georgia" w:cs="Georgia" w:ascii="Georgia" w:hAnsi="Georgia"/>
        </w:rPr>
        <w:t xml:space="preserve">Q49. Déterminer la différence de marche en un point </w:t>
      </w:r>
      <m:oMath>
        <m:r>
          <m:rPr>
            <m:sty m:val="i"/>
          </m:rPr>
          <m:t>M</m:t>
        </m:r>
        <m:r>
          <m:rPr>
            <m:sty m:val="p"/>
          </m:rPr>
          <m:t>(</m:t>
        </m:r>
        <m:r>
          <m:rPr>
            <m:sty m:val="i"/>
          </m:rPr>
          <m:t>x</m:t>
        </m:r>
        <m:r>
          <m:rPr>
            <m:sty m:val="p"/>
          </m:rPr>
          <m:t>,</m:t>
        </m:r>
        <m:r>
          <m:rPr>
            <m:sty m:val="i"/>
          </m:rPr>
          <m:t>y</m:t>
        </m:r>
        <m:r>
          <m:rPr>
            <m:sty m:val="p"/>
          </m:rPr>
          <m:t>,</m:t>
        </m:r>
        <m:r>
          <m:rPr>
            <m:sty m:val="i"/>
          </m:rPr>
          <m:t>z</m:t>
        </m:r>
        <m:r>
          <m:rPr>
            <m:sty m:val="p"/>
          </m:rPr>
          <m:t>=</m:t>
        </m:r>
        <m:r>
          <m:rPr>
            <m:sty m:val="p"/>
          </m:rPr>
          <m:t>0</m:t>
        </m:r>
        <m:r>
          <m:rPr>
            <m:sty m:val="p"/>
          </m:rPr>
          <m:t>)</m:t>
        </m:r>
      </m:oMath>
      <w:r>
        <w:rPr>
          <w:rFonts w:eastAsia="Georgia" w:cs="Georgia" w:ascii="Georgia" w:hAnsi="Georgia"/>
        </w:rPr>
        <w:t xml:space="preserve"> (figure 10) sur l'écran en fonction de a la distance entre les fentes, </w:t>
      </w:r>
      <m:oMath>
        <m:r>
          <m:rPr>
            <m:sty m:val="i"/>
          </m:rPr>
          <m:t>x</m:t>
        </m:r>
      </m:oMath>
      <w:r>
        <w:rPr/>
        <w:t xml:space="preserve"> et </w:t>
      </w:r>
      <m:oMath>
        <m:sSubSup>
          <m:sSubSupPr/>
          <m:e>
            <m:r>
              <m:rPr>
                <m:sty m:val="i"/>
              </m:rPr>
              <m:t>f</m:t>
            </m:r>
          </m:e>
          <m:sub>
            <m:r>
              <m:rPr>
                <m:sty m:val="p"/>
              </m:rPr>
              <m:t>1</m:t>
            </m:r>
          </m:sub>
          <m:sup>
            <m:r>
              <m:rPr>
                <m:sty m:val="i"/>
              </m:rPr>
              <m:t>′</m:t>
            </m:r>
          </m:sup>
        </m:sSubSup>
      </m:oMath>
      <w:r>
        <w:rPr/>
        <w:t xml:space="preserve">. On se placera dans les conditions de Gauss.</w:t>
      </w:r>
    </w:p>
    <w:p>
      <w:pPr>
        <w:spacing w:after="220" w:lineRule="auto"/>
      </w:pPr>
      <w:r>
        <w:rPr>
          <w:rFonts w:eastAsia="Georgia" w:cs="Georgia" w:ascii="Georgia" w:hAnsi="Georgia"/>
        </w:rPr>
        <w:t xml:space="preserve">Q50. Identifier la position initiale de la frange d'ordre d'interférence nul.</w:t>
      </w:r>
      <w:r>
        <w:rPr/>
        <w:br w:type="textWrapping"/>
      </w:r>
      <w:r>
        <w:rPr/>
        <w:t xml:space="preserve">On vide progressivement la cuve </w:t>
      </w:r>
      <m:oMath>
        <m:sSub>
          <m:sSubPr/>
          <m:e>
            <m:r>
              <m:rPr>
                <m:sty m:val="i"/>
              </m:rPr>
              <m:t>C</m:t>
            </m:r>
          </m:e>
          <m:sub>
            <m:r>
              <m:rPr>
                <m:sty m:val="p"/>
              </m:rPr>
              <m:t>2</m:t>
            </m:r>
          </m:sub>
        </m:sSub>
      </m:oMath>
      <w:r>
        <w:rPr/>
        <w:t xml:space="preserve">.</w:t>
      </w:r>
      <w:r>
        <w:rPr/>
        <w:br w:type="textWrapping"/>
      </w:r>
      <w:r>
        <w:rPr/>
        <w:t xml:space="preserve">Q51. a) Lorsque la pression dans </w:t>
      </w:r>
      <m:oMath>
        <m:sSub>
          <m:sSubPr/>
          <m:e>
            <m:r>
              <m:rPr>
                <m:sty m:val="i"/>
              </m:rPr>
              <m:t>C</m:t>
            </m:r>
          </m:e>
          <m:sub>
            <m:r>
              <m:rPr>
                <m:sty m:val="p"/>
              </m:rPr>
              <m:t>2</m:t>
            </m:r>
          </m:sub>
        </m:sSub>
      </m:oMath>
      <w:r>
        <w:rPr>
          <w:rFonts w:eastAsia="Georgia" w:cs="Georgia" w:ascii="Georgia" w:hAnsi="Georgia"/>
        </w:rPr>
        <w:t xml:space="preserve"> est considérée comme nulle, déterminer la position sur l'écran de la frange d'ordre nul.</w:t>
      </w:r>
    </w:p>
    <w:p>
      <w:pPr>
        <w:spacing w:after="220" w:lineRule="auto"/>
      </w:pPr>
      <w:r>
        <w:rPr>
          <w:rFonts w:eastAsia="Georgia" w:cs="Georgia" w:ascii="Georgia" w:hAnsi="Georgia"/>
        </w:rPr>
        <w:t xml:space="preserve">Un capteur, placé au niveau de l'axe optique sur l'écran, a détecté le passage de </w:t>
      </w:r>
      <m:oMath>
        <m:r>
          <m:rPr>
            <m:sty m:val="i"/>
          </m:rPr>
          <m:t>N</m:t>
        </m:r>
        <m:r>
          <m:rPr>
            <m:sty m:val="p"/>
          </m:rPr>
          <m:t>=</m:t>
        </m:r>
        <m:r>
          <m:rPr>
            <m:sty m:val="p"/>
          </m:rPr>
          <m:t>100</m:t>
        </m:r>
      </m:oMath>
      <w:r>
        <w:rPr/>
        <w:t xml:space="preserve"> franges brillantes pendant toute la phase pendant laquelle on vide la cuve </w:t>
      </w:r>
      <m:oMath>
        <m:sSub>
          <m:sSubPr/>
          <m:e>
            <m:r>
              <m:rPr>
                <m:sty m:val="i"/>
              </m:rPr>
              <m:t>C</m:t>
            </m:r>
          </m:e>
          <m:sub>
            <m:r>
              <m:rPr>
                <m:sty m:val="p"/>
              </m:rPr>
              <m:t>2</m:t>
            </m:r>
          </m:sub>
        </m:sSub>
      </m:oMath>
      <w:r>
        <w:rPr>
          <w:rFonts w:eastAsia="Georgia" w:cs="Georgia" w:ascii="Georgia" w:hAnsi="Georgia"/>
        </w:rPr>
        <w:t xml:space="preserve">, avec une intensité lumineuse maximale à l'état final.</w:t>
      </w:r>
    </w:p>
    <w:p>
      <w:pPr>
        <w:numPr>
          <w:ilvl w:val="0"/>
          <w:numId w:val="56"/>
        </w:numPr>
        <w:spacing w:lineRule="auto"/>
      </w:pPr>
      <w:r>
        <w:rPr>
          <w:rFonts w:eastAsia="Georgia" w:cs="Georgia" w:ascii="Georgia" w:hAnsi="Georgia"/>
        </w:rPr>
        <w:t xml:space="preserve">Déterminer l'expression de l'indice </w:t>
      </w:r>
      <m:oMath>
        <m:sSub>
          <m:sSubPr/>
          <m:e>
            <m:r>
              <m:rPr>
                <m:sty m:val="i"/>
              </m:rPr>
              <m:t>n</m:t>
            </m:r>
          </m:e>
          <m:sub>
            <m:r>
              <m:rPr>
                <m:nor/>
              </m:rPr>
              <m:t>gaz </m:t>
            </m:r>
          </m:sub>
        </m:sSub>
      </m:oMath>
      <w:r>
        <w:rPr>
          <w:rFonts w:eastAsia="Georgia" w:cs="Georgia" w:ascii="Georgia" w:hAnsi="Georgia"/>
        </w:rPr>
        <w:t xml:space="preserve"> du gaz de l'atmosphère à la pression atmosphérique et la valeur numérique déterminée par Major Tom.</w:t>
      </w:r>
    </w:p>
    <w:p>
      <w:pPr>
        <w:spacing w:after="220" w:lineRule="auto"/>
      </w:pPr>
      <w:r>
        <w:rPr/>
        <w:t xml:space="preserve">FIN</w:t>
      </w:r>
    </w:p>
    <w:sectPr>
      <w:footerReference w:type="default" r:id="rId12"/>
      <w:pgSz w:w="12240" w:h="15840" w:orient="portrait"/>
      <w:pgMar w:top="1440" w:right="1800" w:bottom="1440" w:left="1800" w:header="720" w:footer="720" w:gutter="0"/>
    </w:sectPr>
  </w:body>
</w:document>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p>
    <w:r>
      <w:rPr>
        <w:color w:val="64748B"/>
        <w:sz w:val="16"/>
      </w:rPr>
      <w:t>Document WikiPrépa - https://wikiprepa.fr/concours/ecrit/ccinp_physique_mp_2026 - Reproduction interdite sans autorisation.</w:t>
    </w:r>
  </w:p>
</w: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abstractNum>
  <w:abstractNum w:abstractNumId="2">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3">
    <w:multiLevelType w:val="hybridMultilevel"/>
  </w:abstractNum>
  <w:abstractNum w:abstractNumId="4">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5">
    <w:multiLevelType w:val="hybridMultilevel"/>
  </w:abstractNum>
  <w:abstractNum w:abstractNumId="6">
    <w:multiLevelType w:val="hybridMultilevel"/>
    <w:lvl w:ilvl="0">
      <w:start w:val="1"/>
      <w:numFmt w:val="decimal"/>
      <w:lvlText w:val="Q%1."/>
      <w:lvlJc w:val="left"/>
      <w:pPr>
        <w:tabs>
          <w:tab w:val="num" w:pos="1080"/>
        </w:tabs>
        <w:ind w:left="720" w:hanging="360"/>
      </w:pPr>
    </w:lvl>
  </w:abstractNum>
  <w:abstractNum w:abstractNumId="7">
    <w:multiLevelType w:val="hybridMultilevel"/>
    <w:lvl w:ilvl="1">
      <w:start w:val="2"/>
      <w:numFmt w:val="lowerLetter"/>
      <w:lvlText w:val="%2)"/>
      <w:lvlJc w:val="left"/>
      <w:pPr>
        <w:tabs>
          <w:tab w:val="num" w:pos="1800"/>
        </w:tabs>
        <w:ind w:left="1440" w:hanging="360"/>
      </w:pPr>
    </w:lvl>
  </w:abstractNum>
  <w:abstractNum w:abstractNumId="8">
    <w:multiLevelType w:val="hybridMultilevel"/>
  </w:abstractNum>
  <w:abstractNum w:abstractNumId="9">
    <w:multiLevelType w:val="hybridMultilevel"/>
    <w:lvl w:ilvl="0">
      <w:start w:val="2"/>
      <w:numFmt w:val="decimal"/>
      <w:lvlText w:val="Q%1."/>
      <w:lvlJc w:val="left"/>
      <w:pPr>
        <w:tabs>
          <w:tab w:val="num" w:pos="1080"/>
        </w:tabs>
        <w:ind w:left="720" w:hanging="360"/>
      </w:pPr>
    </w:lvl>
  </w:abstractNum>
  <w:abstractNum w:abstractNumId="10">
    <w:multiLevelType w:val="hybridMultilevel"/>
  </w:abstractNum>
  <w:abstractNum w:abstractNumId="11">
    <w:multiLevelType w:val="hybridMultilevel"/>
    <w:lvl w:ilvl="0">
      <w:start w:val="3"/>
      <w:numFmt w:val="decimal"/>
      <w:lvlText w:val="Q%1."/>
      <w:lvlJc w:val="left"/>
      <w:pPr>
        <w:tabs>
          <w:tab w:val="num" w:pos="1080"/>
        </w:tabs>
        <w:ind w:left="720" w:hanging="360"/>
      </w:pPr>
    </w:lvl>
  </w:abstractNum>
  <w:abstractNum w:abstractNumId="12">
    <w:multiLevelType w:val="hybridMultilevel"/>
  </w:abstractNum>
  <w:abstractNum w:abstractNumId="13">
    <w:multiLevelType w:val="hybridMultilevel"/>
    <w:lvl w:ilvl="0">
      <w:start w:val="4"/>
      <w:numFmt w:val="decimal"/>
      <w:lvlText w:val="Q%1."/>
      <w:lvlJc w:val="left"/>
      <w:pPr>
        <w:tabs>
          <w:tab w:val="num" w:pos="1080"/>
        </w:tabs>
        <w:ind w:left="720" w:hanging="360"/>
      </w:pPr>
    </w:lvl>
  </w:abstractNum>
  <w:abstractNum w:abstractNumId="14">
    <w:multiLevelType w:val="hybridMultilevel"/>
    <w:lvl w:ilvl="1">
      <w:start w:val="2"/>
      <w:numFmt w:val="lowerLetter"/>
      <w:lvlText w:val="%2)"/>
      <w:lvlJc w:val="left"/>
      <w:pPr>
        <w:tabs>
          <w:tab w:val="num" w:pos="1800"/>
        </w:tabs>
        <w:ind w:left="1440" w:hanging="360"/>
      </w:pPr>
    </w:lvl>
  </w:abstractNum>
  <w:abstractNum w:abstractNumId="15">
    <w:multiLevelType w:val="hybridMultilevel"/>
  </w:abstractNum>
  <w:abstractNum w:abstractNumId="16">
    <w:multiLevelType w:val="hybridMultilevel"/>
    <w:lvl w:ilvl="0">
      <w:start w:val="2"/>
      <w:numFmt w:val="lowerLetter"/>
      <w:lvlText w:val="%1)"/>
      <w:lvlJc w:val="left"/>
      <w:pPr>
        <w:tabs>
          <w:tab w:val="num" w:pos="1080"/>
        </w:tabs>
        <w:ind w:left="720" w:hanging="360"/>
      </w:pPr>
    </w:lvl>
  </w:abstractNum>
  <w:abstractNum w:abstractNumId="17">
    <w:multiLevelType w:val="hybridMultilevel"/>
  </w:abstractNum>
  <w:abstractNum w:abstractNumId="18">
    <w:multiLevelType w:val="hybridMultilevel"/>
    <w:lvl w:ilvl="0">
      <w:start w:val="2"/>
      <w:numFmt w:val="lowerLetter"/>
      <w:lvlText w:val="%1)"/>
      <w:lvlJc w:val="left"/>
      <w:pPr>
        <w:tabs>
          <w:tab w:val="num" w:pos="1080"/>
        </w:tabs>
        <w:ind w:left="720" w:hanging="360"/>
      </w:pPr>
    </w:lvl>
  </w:abstractNum>
  <w:abstractNum w:abstractNumId="19">
    <w:multiLevelType w:val="hybridMultilevel"/>
  </w:abstractNum>
  <w:abstractNum w:abstractNumId="20">
    <w:multiLevelType w:val="hybridMultilevel"/>
    <w:lvl w:ilvl="0">
      <w:start w:val="2"/>
      <w:numFmt w:val="lowerLetter"/>
      <w:lvlText w:val="%1)"/>
      <w:lvlJc w:val="left"/>
      <w:pPr>
        <w:tabs>
          <w:tab w:val="num" w:pos="1080"/>
        </w:tabs>
        <w:ind w:left="720" w:hanging="360"/>
      </w:pPr>
    </w:lvl>
  </w:abstractNum>
  <w:abstractNum w:abstractNumId="21">
    <w:multiLevelType w:val="hybridMultilevel"/>
  </w:abstractNum>
  <w:abstractNum w:abstractNumId="22">
    <w:multiLevelType w:val="hybridMultilevel"/>
    <w:lvl w:ilvl="0">
      <w:start w:val="2"/>
      <w:numFmt w:val="lowerLetter"/>
      <w:lvlText w:val="%1)"/>
      <w:lvlJc w:val="left"/>
      <w:pPr>
        <w:tabs>
          <w:tab w:val="num" w:pos="1080"/>
        </w:tabs>
        <w:ind w:left="720" w:hanging="360"/>
      </w:pPr>
    </w:lvl>
  </w:abstractNum>
  <w:abstractNum w:abstractNumId="23">
    <w:multiLevelType w:val="hybridMultilevel"/>
  </w:abstractNum>
  <w:abstractNum w:abstractNumId="24">
    <w:multiLevelType w:val="hybridMultilevel"/>
    <w:lvl w:ilvl="0">
      <w:start w:val="2"/>
      <w:numFmt w:val="lowerLetter"/>
      <w:lvlText w:val="%1)"/>
      <w:lvlJc w:val="left"/>
      <w:pPr>
        <w:tabs>
          <w:tab w:val="num" w:pos="1080"/>
        </w:tabs>
        <w:ind w:left="720" w:hanging="360"/>
      </w:pPr>
    </w:lvl>
  </w:abstractNum>
  <w:abstractNum w:abstractNumId="25">
    <w:multiLevelType w:val="hybridMultilevel"/>
  </w:abstractNum>
  <w:abstractNum w:abstractNumId="26">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27">
    <w:multiLevelType w:val="hybridMultilevel"/>
  </w:abstractNum>
  <w:abstractNum w:abstractNumId="28">
    <w:multiLevelType w:val="hybridMultilevel"/>
    <w:lvl w:ilvl="0">
      <w:start w:val="21"/>
      <w:numFmt w:val="decimal"/>
      <w:lvlText w:val="Q%1."/>
      <w:lvlJc w:val="left"/>
      <w:pPr>
        <w:tabs>
          <w:tab w:val="num" w:pos="1080"/>
        </w:tabs>
        <w:ind w:left="720" w:hanging="360"/>
      </w:pPr>
    </w:lvl>
  </w:abstractNum>
  <w:abstractNum w:abstractNumId="29">
    <w:multiLevelType w:val="hybridMultilevel"/>
    <w:lvl w:ilvl="1">
      <w:start w:val="2"/>
      <w:numFmt w:val="lowerLetter"/>
      <w:lvlText w:val="%2)"/>
      <w:lvlJc w:val="left"/>
      <w:pPr>
        <w:tabs>
          <w:tab w:val="num" w:pos="1800"/>
        </w:tabs>
        <w:ind w:left="1440" w:hanging="360"/>
      </w:pPr>
    </w:lvl>
  </w:abstractNum>
  <w:abstractNum w:abstractNumId="30">
    <w:multiLevelType w:val="hybridMultilevel"/>
  </w:abstractNum>
  <w:abstractNum w:abstractNumId="31">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32">
    <w:multiLevelType w:val="hybridMultilevel"/>
  </w:abstractNum>
  <w:abstractNum w:abstractNumId="33">
    <w:multiLevelType w:val="hybridMultilevel"/>
    <w:lvl w:ilvl="0">
      <w:start w:val="2"/>
      <w:numFmt w:val="lowerLetter"/>
      <w:lvlText w:val="%1)"/>
      <w:lvlJc w:val="left"/>
      <w:pPr>
        <w:tabs>
          <w:tab w:val="num" w:pos="1080"/>
        </w:tabs>
        <w:ind w:left="720" w:hanging="360"/>
      </w:pPr>
    </w:lvl>
  </w:abstractNum>
  <w:abstractNum w:abstractNumId="34">
    <w:multiLevelType w:val="hybridMultilevel"/>
  </w:abstractNum>
  <w:abstractNum w:abstractNumId="35">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36">
    <w:multiLevelType w:val="hybridMultilevel"/>
  </w:abstractNum>
  <w:abstractNum w:abstractNumId="37">
    <w:multiLevelType w:val="hybridMultilevel"/>
    <w:lvl w:ilvl="0">
      <w:start w:val="2"/>
      <w:numFmt w:val="lowerLetter"/>
      <w:lvlText w:val="%1)"/>
      <w:lvlJc w:val="left"/>
      <w:pPr>
        <w:tabs>
          <w:tab w:val="num" w:pos="1080"/>
        </w:tabs>
        <w:ind w:left="720" w:hanging="360"/>
      </w:pPr>
    </w:lvl>
  </w:abstractNum>
  <w:abstractNum w:abstractNumId="38">
    <w:multiLevelType w:val="hybridMultilevel"/>
  </w:abstractNum>
  <w:abstractNum w:abstractNumId="39">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40">
    <w:multiLevelType w:val="hybridMultilevel"/>
  </w:abstractNum>
  <w:abstractNum w:abstractNumId="41">
    <w:multiLevelType w:val="hybridMultilevel"/>
    <w:lvl w:ilvl="0">
      <w:start w:val="25"/>
      <w:numFmt w:val="decimal"/>
      <w:lvlText w:val="Q%1."/>
      <w:lvlJc w:val="left"/>
      <w:pPr>
        <w:tabs>
          <w:tab w:val="num" w:pos="1080"/>
        </w:tabs>
        <w:ind w:left="720" w:hanging="360"/>
      </w:pPr>
    </w:lvl>
  </w:abstractNum>
  <w:abstractNum w:abstractNumId="42">
    <w:multiLevelType w:val="hybridMultilevel"/>
    <w:lvl w:ilvl="1">
      <w:start w:val="2"/>
      <w:numFmt w:val="lowerLetter"/>
      <w:lvlText w:val="%2)"/>
      <w:lvlJc w:val="left"/>
      <w:pPr>
        <w:tabs>
          <w:tab w:val="num" w:pos="1800"/>
        </w:tabs>
        <w:ind w:left="1440" w:hanging="360"/>
      </w:pPr>
    </w:lvl>
  </w:abstractNum>
  <w:abstractNum w:abstractNumId="43">
    <w:multiLevelType w:val="hybridMultilevel"/>
  </w:abstractNum>
  <w:abstractNum w:abstractNumId="44">
    <w:multiLevelType w:val="hybridMultilevel"/>
    <w:lvl w:ilvl="0">
      <w:start w:val="27"/>
      <w:numFmt w:val="decimal"/>
      <w:lvlText w:val="Q%1."/>
      <w:lvlJc w:val="left"/>
      <w:pPr>
        <w:tabs>
          <w:tab w:val="num" w:pos="1080"/>
        </w:tabs>
        <w:ind w:left="720" w:hanging="360"/>
      </w:pPr>
    </w:lvl>
  </w:abstractNum>
  <w:abstractNum w:abstractNumId="45">
    <w:multiLevelType w:val="hybridMultilevel"/>
  </w:abstractNum>
  <w:abstractNum w:abstractNumId="46">
    <w:multiLevelType w:val="hybridMultilevel"/>
    <w:lvl w:ilvl="0">
      <w:start w:val="38"/>
      <w:numFmt w:val="decimal"/>
      <w:lvlText w:val="Q%1."/>
      <w:lvlJc w:val="left"/>
      <w:pPr>
        <w:tabs>
          <w:tab w:val="num" w:pos="1080"/>
        </w:tabs>
        <w:ind w:left="720" w:hanging="360"/>
      </w:pPr>
    </w:lvl>
  </w:abstractNum>
  <w:abstractNum w:abstractNumId="47">
    <w:multiLevelType w:val="hybridMultilevel"/>
  </w:abstractNum>
  <w:abstractNum w:abstractNumId="48">
    <w:multiLevelType w:val="hybridMultilevel"/>
    <w:lvl w:ilvl="0">
      <w:start w:val="41"/>
      <w:numFmt w:val="decimal"/>
      <w:lvlText w:val="Q%1."/>
      <w:lvlJc w:val="left"/>
      <w:pPr>
        <w:tabs>
          <w:tab w:val="num" w:pos="1080"/>
        </w:tabs>
        <w:ind w:left="720" w:hanging="360"/>
      </w:pPr>
    </w:lvl>
  </w:abstractNum>
  <w:abstractNum w:abstractNumId="49">
    <w:multiLevelType w:val="hybridMultilevel"/>
  </w:abstractNum>
  <w:abstractNum w:abstractNumId="50">
    <w:multiLevelType w:val="hybridMultilevel"/>
    <w:lvl w:ilvl="0">
      <w:start w:val="43"/>
      <w:numFmt w:val="decimal"/>
      <w:lvlText w:val="Q%1."/>
      <w:lvlJc w:val="left"/>
      <w:pPr>
        <w:tabs>
          <w:tab w:val="num" w:pos="1080"/>
        </w:tabs>
        <w:ind w:left="720" w:hanging="360"/>
      </w:pPr>
    </w:lvl>
  </w:abstractNum>
  <w:abstractNum w:abstractNumId="51">
    <w:multiLevelType w:val="hybridMultilevel"/>
  </w:abstractNum>
  <w:abstractNum w:abstractNumId="52">
    <w:multiLevelType w:val="hybridMultilevel"/>
    <w:lvl w:ilvl="0">
      <w:start w:val="47"/>
      <w:numFmt w:val="decimal"/>
      <w:lvlText w:val="Q%1."/>
      <w:lvlJc w:val="left"/>
      <w:pPr>
        <w:tabs>
          <w:tab w:val="num" w:pos="1080"/>
        </w:tabs>
        <w:ind w:left="720" w:hanging="360"/>
      </w:pPr>
    </w:lvl>
  </w:abstractNum>
  <w:abstractNum w:abstractNumId="53">
    <w:multiLevelType w:val="hybridMultilevel"/>
  </w:abstractNum>
  <w:abstractNum w:abstractNumId="54">
    <w:multiLevelType w:val="hybridMultilevel"/>
    <w:lvl w:ilvl="1">
      <w:start w:val="2"/>
      <w:numFmt w:val="lowerLetter"/>
      <w:lvlText w:val="%2)"/>
      <w:lvlJc w:val="left"/>
      <w:pPr>
        <w:tabs>
          <w:tab w:val="num" w:pos="1800"/>
        </w:tabs>
        <w:ind w:left="1440" w:hanging="360"/>
      </w:pPr>
    </w:lvl>
  </w:abstractNum>
  <w:abstractNum w:abstractNumId="55">
    <w:multiLevelType w:val="hybridMultilevel"/>
  </w:abstractNum>
  <w:abstractNum w:abstractNumId="56">
    <w:multiLevelType w:val="hybridMultilevel"/>
    <w:lvl w:ilvl="0">
      <w:start w:val="2"/>
      <w:numFmt w:val="lowerLetter"/>
      <w:lvlText w:val="%1)"/>
      <w:lvlJc w:val="left"/>
      <w:pPr>
        <w:tabs>
          <w:tab w:val="num" w:pos="1080"/>
        </w:tabs>
        <w:ind w:left="72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2"/>
      <w:szCs w:val="22"/>
      <w:lang w:val="fr-FR" w:eastAsia="en-US" w:bidi="ar-SA"/>
    </w:rPr>
  </w:style>
  <w:style w:type="character" w:customStyle="1" w:styleId="VerbatimChar">
    <w:name w:val="Verbatim Char"/>
    <w:basedOn w:val="BodyTextChar"/>
    <w:rPr>
      <w:rFonts w:ascii="Consolas" w:hAnsi="Consolas"/>
      <w:sz w:val="22"/>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2bbf15a7ca312079932b7ef2c2411feeeacf96a0.jpg"/><Relationship Id="rId6" Type="http://schemas.openxmlformats.org/officeDocument/2006/relationships/image" Target="media/image-192b3ce5142f38457cee62ea54a335e7d0f16bc1.jpg"/><Relationship Id="rId7" Type="http://schemas.openxmlformats.org/officeDocument/2006/relationships/image" Target="media/image-4dddf199a736fea7d1f968cb9d52f276c85366a3.jpg"/><Relationship Id="rId8" Type="http://schemas.openxmlformats.org/officeDocument/2006/relationships/image" Target="media/image-5d99e8749ec0272ba3e9aeee2e2cda99e0e07c9c.jpg"/><Relationship Id="rId9" Type="http://schemas.openxmlformats.org/officeDocument/2006/relationships/image" Target="media/image-3b1aed48727e1b7b2df796b2ec78dd79309b35a0.jpg"/><Relationship Id="rId10" Type="http://schemas.openxmlformats.org/officeDocument/2006/relationships/image" Target="media/image-c2023393da2d87ef3a81cee41abd1b1de1e24d5c.jpg"/><Relationship Id="rId11" Type="http://schemas.openxmlformats.org/officeDocument/2006/relationships/image" Target="media/image-22a0756d2a656112f5e44ed8e85c3a911ce71952.jpg"/><Relationship Id="rId1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WikiPrépa</dc:creator>
  <cp:keywords>html-to-docx</cp:keywords>
  <dc:description>wikiprepa-marque-v1</dc:description>
  <cp:lastModifiedBy>html-to-docx</cp:lastModifiedBy>
  <cp:revision>1</cp:revision>
  <dcterms:created xsi:type="dcterms:W3CDTF">2026-09-25T13:46:59.360Z</dcterms:created>
  <dcterms:modified xsi:type="dcterms:W3CDTF">2026-09-25T13:46:59.360Z</dcterms:modified>
</cp:coreProperties>
</file>